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4722" w14:textId="1EA0A4BA" w:rsidR="00C30393" w:rsidRPr="00C90A7A" w:rsidRDefault="003951BD" w:rsidP="00C90A7A">
      <w:pPr>
        <w:jc w:val="center"/>
        <w:rPr>
          <w:b/>
          <w:sz w:val="40"/>
          <w:szCs w:val="40"/>
        </w:rPr>
      </w:pPr>
      <w:bookmarkStart w:id="0" w:name="_GoBack"/>
      <w:r w:rsidRPr="00C90A7A">
        <w:rPr>
          <w:b/>
          <w:sz w:val="40"/>
          <w:szCs w:val="40"/>
        </w:rPr>
        <w:t xml:space="preserve"> </w:t>
      </w:r>
      <w:r w:rsidR="003720C1" w:rsidRPr="00C90A7A">
        <w:rPr>
          <w:b/>
          <w:sz w:val="40"/>
          <w:szCs w:val="40"/>
        </w:rPr>
        <w:t>Качество юридических</w:t>
      </w:r>
      <w:r w:rsidR="0094305C" w:rsidRPr="00C90A7A">
        <w:rPr>
          <w:b/>
          <w:sz w:val="40"/>
          <w:szCs w:val="40"/>
        </w:rPr>
        <w:t xml:space="preserve"> </w:t>
      </w:r>
      <w:r w:rsidR="00C30393" w:rsidRPr="00C90A7A">
        <w:rPr>
          <w:b/>
          <w:sz w:val="40"/>
          <w:szCs w:val="40"/>
        </w:rPr>
        <w:t>консультационных услуг</w:t>
      </w:r>
    </w:p>
    <w:bookmarkEnd w:id="0"/>
    <w:p w14:paraId="74B9A31D" w14:textId="77777777" w:rsidR="005E38B4" w:rsidRPr="005E38B4" w:rsidRDefault="005E38B4" w:rsidP="005E38B4">
      <w:pPr>
        <w:rPr>
          <w:b/>
        </w:rPr>
      </w:pPr>
    </w:p>
    <w:p w14:paraId="10B37F7B" w14:textId="5F2EAAF0" w:rsidR="005E38B4" w:rsidRPr="005E38B4" w:rsidRDefault="005E38B4" w:rsidP="005E38B4">
      <w:r w:rsidRPr="005E38B4">
        <w:t>В целях внедрения в широкий деловой оборот лучших практик/обычаев предоставления юридических услуг рекомендуется физическим и юридическим</w:t>
      </w:r>
      <w:r w:rsidRPr="005E38B4">
        <w:rPr>
          <w:i/>
        </w:rPr>
        <w:t xml:space="preserve"> </w:t>
      </w:r>
      <w:r w:rsidRPr="005E38B4">
        <w:t xml:space="preserve">лицам, профессионально </w:t>
      </w:r>
      <w:r w:rsidR="003720C1">
        <w:t>оказывающим</w:t>
      </w:r>
      <w:r w:rsidRPr="005E38B4">
        <w:t xml:space="preserve"> юр</w:t>
      </w:r>
      <w:r w:rsidR="00BC7149">
        <w:t xml:space="preserve">идические услуги </w:t>
      </w:r>
      <w:r w:rsidR="003720C1">
        <w:t>(далее –</w:t>
      </w:r>
      <w:r w:rsidRPr="005E38B4">
        <w:t xml:space="preserve"> </w:t>
      </w:r>
      <w:r w:rsidR="0094305C">
        <w:t xml:space="preserve">«консультант», </w:t>
      </w:r>
      <w:r w:rsidRPr="005E38B4">
        <w:t xml:space="preserve">«юридические услуги»), а также лицам, обращающимся к их услугам (далее </w:t>
      </w:r>
      <w:r w:rsidR="00C30393">
        <w:t xml:space="preserve">– </w:t>
      </w:r>
      <w:r w:rsidR="0094305C">
        <w:t>«клиент»</w:t>
      </w:r>
      <w:r w:rsidRPr="005E38B4">
        <w:rPr>
          <w:i/>
        </w:rPr>
        <w:t>)</w:t>
      </w:r>
      <w:r w:rsidRPr="005E38B4">
        <w:t xml:space="preserve">, придерживаться следующих правил </w:t>
      </w:r>
      <w:r w:rsidR="0094305C">
        <w:t xml:space="preserve">предоставления </w:t>
      </w:r>
      <w:r w:rsidR="003720C1">
        <w:t xml:space="preserve">письменных </w:t>
      </w:r>
      <w:r w:rsidR="0094305C">
        <w:t xml:space="preserve">юридических </w:t>
      </w:r>
      <w:r>
        <w:t>консультационных услуг</w:t>
      </w:r>
      <w:r w:rsidRPr="005E38B4">
        <w:t xml:space="preserve">. </w:t>
      </w:r>
    </w:p>
    <w:p w14:paraId="09F4B8C4" w14:textId="77777777" w:rsidR="003720C1" w:rsidRDefault="005E38B4" w:rsidP="005E38B4">
      <w:r w:rsidRPr="005E38B4">
        <w:t xml:space="preserve">Данные правила рекомендуется использовать также для разрешения различных спорных ситуаций. </w:t>
      </w:r>
    </w:p>
    <w:p w14:paraId="7947EEBC" w14:textId="4BA5CBCF" w:rsidR="005E38B4" w:rsidRPr="003720C1" w:rsidRDefault="003720C1" w:rsidP="005E38B4">
      <w:r>
        <w:t>К</w:t>
      </w:r>
      <w:r w:rsidR="005E38B4" w:rsidRPr="005E38B4">
        <w:t>онсультант и его клиент могут согласовать применение к их отношениям всех изложенных ниже правил или любой их части.</w:t>
      </w:r>
      <w:r w:rsidR="005E38B4" w:rsidRPr="003951BD">
        <w:t xml:space="preserve"> </w:t>
      </w:r>
      <w:r w:rsidR="005E38B4" w:rsidRPr="005E38B4">
        <w:t>Для этого в договоре о юридических услугах они могут цитировать настоящий документ либо отсылать к нему</w:t>
      </w:r>
      <w:r w:rsidR="005E38B4" w:rsidRPr="005E38B4">
        <w:rPr>
          <w:i/>
        </w:rPr>
        <w:t xml:space="preserve">. </w:t>
      </w:r>
    </w:p>
    <w:p w14:paraId="579E8A12" w14:textId="12F85C8F" w:rsidR="005E38B4" w:rsidRPr="005E38B4" w:rsidRDefault="003720C1" w:rsidP="005E38B4">
      <w:r>
        <w:t>К</w:t>
      </w:r>
      <w:r w:rsidR="005E38B4" w:rsidRPr="005E38B4">
        <w:t>онсультант и его клиент могут согласовать иные условия, наиболее соответствующие характеру их отношений.</w:t>
      </w:r>
    </w:p>
    <w:p w14:paraId="7823C467" w14:textId="77777777" w:rsidR="002F2B9B" w:rsidRDefault="002F2B9B"/>
    <w:p w14:paraId="0F32AAE4" w14:textId="0DCBDA46" w:rsidR="00F92CF1" w:rsidRPr="00F92CF1" w:rsidRDefault="003720C1" w:rsidP="00F92CF1">
      <w:pPr>
        <w:pStyle w:val="a3"/>
        <w:numPr>
          <w:ilvl w:val="0"/>
          <w:numId w:val="1"/>
        </w:numPr>
      </w:pPr>
      <w:r>
        <w:rPr>
          <w:b/>
        </w:rPr>
        <w:t>Общие критерии качества юридических</w:t>
      </w:r>
      <w:r w:rsidR="00F92CF1" w:rsidRPr="002A218B">
        <w:rPr>
          <w:b/>
        </w:rPr>
        <w:t xml:space="preserve"> консультационных услуг</w:t>
      </w:r>
      <w:r w:rsidR="00F92CF1">
        <w:t>.</w:t>
      </w:r>
    </w:p>
    <w:p w14:paraId="25D2AFE4" w14:textId="54955E4C" w:rsidR="00F92CF1" w:rsidRDefault="00F92CF1" w:rsidP="00F92CF1"/>
    <w:p w14:paraId="464D54C9" w14:textId="6A36EFFB" w:rsidR="003720C1" w:rsidRDefault="003720C1" w:rsidP="003720C1">
      <w:pPr>
        <w:pStyle w:val="a3"/>
        <w:numPr>
          <w:ilvl w:val="0"/>
          <w:numId w:val="2"/>
        </w:numPr>
      </w:pPr>
      <w:r>
        <w:t xml:space="preserve">Настоящий стандарт определяет обычно предъявляемые требования к надлежащему качеству юридических консультационных услуг, под которыми понимается минимально необходимый и достаточный объем </w:t>
      </w:r>
      <w:r w:rsidR="007C0E25">
        <w:t xml:space="preserve">приложенных </w:t>
      </w:r>
      <w:r w:rsidR="002216D8">
        <w:t>консультантом усилий</w:t>
      </w:r>
      <w:r>
        <w:t xml:space="preserve"> (должные усилия).</w:t>
      </w:r>
    </w:p>
    <w:p w14:paraId="014F61E1" w14:textId="4FDD10CA" w:rsidR="003720C1" w:rsidRDefault="003720C1" w:rsidP="003720C1">
      <w:pPr>
        <w:pStyle w:val="a3"/>
        <w:ind w:left="927"/>
      </w:pPr>
    </w:p>
    <w:p w14:paraId="1EB2871C" w14:textId="605F5195" w:rsidR="00F92CF1" w:rsidRDefault="00F92CF1" w:rsidP="00A966FC">
      <w:pPr>
        <w:pStyle w:val="a3"/>
        <w:numPr>
          <w:ilvl w:val="0"/>
          <w:numId w:val="2"/>
        </w:numPr>
        <w:ind w:hanging="357"/>
        <w:contextualSpacing w:val="0"/>
      </w:pPr>
      <w:r>
        <w:t xml:space="preserve">Юридическая консультационная </w:t>
      </w:r>
      <w:r w:rsidR="00C17D7F">
        <w:t xml:space="preserve">услуга </w:t>
      </w:r>
      <w:r>
        <w:t>отвечает</w:t>
      </w:r>
      <w:r w:rsidR="00C17D7F">
        <w:t xml:space="preserve"> обычно предъявляемым</w:t>
      </w:r>
      <w:r>
        <w:t xml:space="preserve"> требованиям надлежащего качества услуг, если она </w:t>
      </w:r>
      <w:r w:rsidR="00C17D7F">
        <w:t>оказана консультантом</w:t>
      </w:r>
      <w:r>
        <w:t xml:space="preserve">, имеющим </w:t>
      </w:r>
      <w:r w:rsidR="00C17D7F">
        <w:t>высшее</w:t>
      </w:r>
      <w:r>
        <w:t xml:space="preserve"> юридическое образование</w:t>
      </w:r>
      <w:r w:rsidR="00C17D7F">
        <w:t xml:space="preserve"> либо ученую степень по юридической специальности</w:t>
      </w:r>
      <w:r>
        <w:t xml:space="preserve"> в стране применимого</w:t>
      </w:r>
      <w:r w:rsidR="00C17D7F">
        <w:t xml:space="preserve"> </w:t>
      </w:r>
      <w:r w:rsidR="005E31DA">
        <w:t xml:space="preserve">к </w:t>
      </w:r>
      <w:r w:rsidR="00C17D7F">
        <w:t>предмету услуг</w:t>
      </w:r>
      <w:r>
        <w:t xml:space="preserve"> права</w:t>
      </w:r>
      <w:r w:rsidR="00816E77">
        <w:t xml:space="preserve"> </w:t>
      </w:r>
      <w:r w:rsidR="005535CC">
        <w:t>и надлежащую квалификацию</w:t>
      </w:r>
      <w:r w:rsidR="00816E77">
        <w:t xml:space="preserve"> </w:t>
      </w:r>
      <w:r w:rsidR="003720C1">
        <w:t>(в случаях, когда это установлено законом)</w:t>
      </w:r>
      <w:r w:rsidR="00DC2BE9">
        <w:t>,</w:t>
      </w:r>
      <w:r w:rsidR="003720C1">
        <w:t xml:space="preserve"> </w:t>
      </w:r>
      <w:r w:rsidR="00816E77">
        <w:t xml:space="preserve">и при выполнении </w:t>
      </w:r>
      <w:r w:rsidR="004A778A">
        <w:t xml:space="preserve">консультантом </w:t>
      </w:r>
      <w:r w:rsidR="00816E77">
        <w:t>следующей совокупности условий:</w:t>
      </w:r>
    </w:p>
    <w:p w14:paraId="4B4C08E7" w14:textId="77777777" w:rsidR="003951BD" w:rsidRDefault="003951BD" w:rsidP="003951BD">
      <w:pPr>
        <w:pStyle w:val="a3"/>
        <w:ind w:left="1276"/>
      </w:pPr>
    </w:p>
    <w:p w14:paraId="274E5F64" w14:textId="52D06C77" w:rsidR="00323096" w:rsidRDefault="00323096" w:rsidP="00A966FC">
      <w:pPr>
        <w:pStyle w:val="a3"/>
        <w:numPr>
          <w:ilvl w:val="1"/>
          <w:numId w:val="2"/>
        </w:numPr>
        <w:ind w:left="1276" w:hanging="357"/>
      </w:pPr>
      <w:r>
        <w:t xml:space="preserve">выяснение у </w:t>
      </w:r>
      <w:r w:rsidR="00F60C8C">
        <w:t>клиента</w:t>
      </w:r>
      <w:r>
        <w:t xml:space="preserve"> фактов</w:t>
      </w:r>
      <w:r w:rsidR="00A832B1">
        <w:t>, имеющих значение для</w:t>
      </w:r>
      <w:r w:rsidR="00F60C8C">
        <w:t xml:space="preserve"> оказания юридической консультационной услуги, и принятие мер для правильной их оценки</w:t>
      </w:r>
      <w:r w:rsidR="004770B8">
        <w:t xml:space="preserve"> с учетом правовой цели консультации</w:t>
      </w:r>
      <w:r>
        <w:t>;</w:t>
      </w:r>
    </w:p>
    <w:p w14:paraId="41F60960" w14:textId="68A47A46" w:rsidR="00816E77" w:rsidRDefault="00816E77" w:rsidP="003951BD">
      <w:pPr>
        <w:pStyle w:val="a3"/>
        <w:ind w:left="1276"/>
      </w:pPr>
    </w:p>
    <w:p w14:paraId="16D2774D" w14:textId="49917F0B" w:rsidR="00816E77" w:rsidRDefault="00816E77" w:rsidP="00A966FC">
      <w:pPr>
        <w:pStyle w:val="a3"/>
        <w:numPr>
          <w:ilvl w:val="1"/>
          <w:numId w:val="2"/>
        </w:numPr>
        <w:ind w:left="1276" w:hanging="357"/>
      </w:pPr>
      <w:r>
        <w:t>правильно</w:t>
      </w:r>
      <w:r w:rsidR="00C95C12">
        <w:t>е</w:t>
      </w:r>
      <w:r>
        <w:t xml:space="preserve"> определ</w:t>
      </w:r>
      <w:r w:rsidR="00C95C12">
        <w:t>ение</w:t>
      </w:r>
      <w:r>
        <w:t xml:space="preserve"> правовых норм</w:t>
      </w:r>
      <w:r w:rsidR="00976D60">
        <w:t>, подлежащих применению при оказании юридической консультационной услуги, а также правовое толкование этих норм</w:t>
      </w:r>
      <w:r>
        <w:t>;</w:t>
      </w:r>
    </w:p>
    <w:p w14:paraId="23378D21" w14:textId="34118732" w:rsidR="00816E77" w:rsidRDefault="00816E77" w:rsidP="003951BD">
      <w:pPr>
        <w:pStyle w:val="a3"/>
        <w:ind w:left="1276"/>
      </w:pPr>
    </w:p>
    <w:p w14:paraId="6EF410A6" w14:textId="31DFF897" w:rsidR="003951BD" w:rsidRDefault="00816E77" w:rsidP="00A966FC">
      <w:pPr>
        <w:pStyle w:val="a3"/>
        <w:numPr>
          <w:ilvl w:val="1"/>
          <w:numId w:val="2"/>
        </w:numPr>
        <w:ind w:left="1276" w:hanging="357"/>
      </w:pPr>
      <w:r>
        <w:t>излож</w:t>
      </w:r>
      <w:r w:rsidR="00C95C12">
        <w:t>ение</w:t>
      </w:r>
      <w:r>
        <w:t xml:space="preserve"> </w:t>
      </w:r>
      <w:r w:rsidR="00501295">
        <w:t>юридической консультации в непротиворечивой и</w:t>
      </w:r>
      <w:r>
        <w:t xml:space="preserve"> доступной </w:t>
      </w:r>
      <w:r w:rsidR="00501295">
        <w:t>форме</w:t>
      </w:r>
      <w:r w:rsidR="003951BD">
        <w:t>;</w:t>
      </w:r>
    </w:p>
    <w:p w14:paraId="12ECD7DE" w14:textId="77777777" w:rsidR="003951BD" w:rsidRDefault="003951BD" w:rsidP="003951BD">
      <w:pPr>
        <w:pStyle w:val="a3"/>
      </w:pPr>
    </w:p>
    <w:p w14:paraId="71062FFD" w14:textId="2CD445EA" w:rsidR="00816E77" w:rsidRDefault="00501295" w:rsidP="003951BD">
      <w:pPr>
        <w:pStyle w:val="a3"/>
        <w:numPr>
          <w:ilvl w:val="1"/>
          <w:numId w:val="2"/>
        </w:numPr>
        <w:ind w:left="1276" w:hanging="357"/>
      </w:pPr>
      <w:r>
        <w:t xml:space="preserve"> </w:t>
      </w:r>
      <w:r w:rsidR="00816E77">
        <w:t>предупре</w:t>
      </w:r>
      <w:r w:rsidR="00B03752">
        <w:t>ждение</w:t>
      </w:r>
      <w:r w:rsidR="00816E77">
        <w:t xml:space="preserve"> </w:t>
      </w:r>
      <w:r w:rsidR="00935FB4">
        <w:t xml:space="preserve">клиента </w:t>
      </w:r>
      <w:r w:rsidR="00816E77">
        <w:t>о возможных последствиях и рисках применения юридическо</w:t>
      </w:r>
      <w:r w:rsidR="00935FB4">
        <w:t>й</w:t>
      </w:r>
      <w:r w:rsidR="00816E77">
        <w:t xml:space="preserve"> </w:t>
      </w:r>
      <w:r w:rsidR="00935FB4">
        <w:t>консультации, а также уведомление клиента об иных возможных вариантах решения его проблемы, которые может предвидеть консультант</w:t>
      </w:r>
      <w:r w:rsidR="00816E77">
        <w:t>.</w:t>
      </w:r>
    </w:p>
    <w:p w14:paraId="156BE5D0" w14:textId="77777777" w:rsidR="008A3337" w:rsidRDefault="008A3337" w:rsidP="008A3337">
      <w:pPr>
        <w:pStyle w:val="a3"/>
        <w:ind w:left="1080"/>
      </w:pPr>
    </w:p>
    <w:p w14:paraId="1839661C" w14:textId="54932FEA" w:rsidR="008A3337" w:rsidRDefault="008A3337" w:rsidP="002A218B">
      <w:pPr>
        <w:pStyle w:val="a3"/>
        <w:numPr>
          <w:ilvl w:val="0"/>
          <w:numId w:val="1"/>
        </w:numPr>
      </w:pPr>
      <w:r w:rsidRPr="008A3337">
        <w:rPr>
          <w:b/>
        </w:rPr>
        <w:lastRenderedPageBreak/>
        <w:t xml:space="preserve">Принятие мер к </w:t>
      </w:r>
      <w:r w:rsidR="00323096">
        <w:rPr>
          <w:b/>
        </w:rPr>
        <w:t xml:space="preserve">установлению и </w:t>
      </w:r>
      <w:r w:rsidRPr="008A3337">
        <w:rPr>
          <w:b/>
        </w:rPr>
        <w:t>оценке фактов (ситуаций), служащих поводом для обращения за</w:t>
      </w:r>
      <w:r w:rsidR="00ED77AF">
        <w:rPr>
          <w:b/>
        </w:rPr>
        <w:t xml:space="preserve"> юридической</w:t>
      </w:r>
      <w:r w:rsidRPr="008A3337">
        <w:rPr>
          <w:b/>
        </w:rPr>
        <w:t xml:space="preserve"> консультационной </w:t>
      </w:r>
      <w:r w:rsidR="00ED77AF">
        <w:rPr>
          <w:b/>
        </w:rPr>
        <w:t>услугой</w:t>
      </w:r>
      <w:r>
        <w:t>:</w:t>
      </w:r>
    </w:p>
    <w:p w14:paraId="6D0EFA9D" w14:textId="77777777" w:rsidR="008A3337" w:rsidRDefault="008A3337" w:rsidP="008A3337">
      <w:pPr>
        <w:pStyle w:val="a3"/>
      </w:pPr>
    </w:p>
    <w:p w14:paraId="72B14CF2" w14:textId="0707B2C3" w:rsidR="008A3337" w:rsidRDefault="009167AF" w:rsidP="00B328B0">
      <w:pPr>
        <w:pStyle w:val="a3"/>
        <w:numPr>
          <w:ilvl w:val="0"/>
          <w:numId w:val="2"/>
        </w:numPr>
      </w:pPr>
      <w:r>
        <w:t>Клиенту</w:t>
      </w:r>
      <w:r w:rsidR="008A3337">
        <w:t>-физическому лицу</w:t>
      </w:r>
      <w:r w:rsidR="00CC6648">
        <w:t xml:space="preserve">, </w:t>
      </w:r>
      <w:r w:rsidR="00B328B0">
        <w:t>обра</w:t>
      </w:r>
      <w:r w:rsidR="00F025A0">
        <w:t>тившемуся</w:t>
      </w:r>
      <w:r w:rsidR="00B328B0">
        <w:t xml:space="preserve"> за юридической консультационной услугой </w:t>
      </w:r>
      <w:r w:rsidR="00B328B0" w:rsidRPr="00B328B0">
        <w:t xml:space="preserve">исключительно для личных, семейных, домашних и иных нужд, не связанных с </w:t>
      </w:r>
      <w:r w:rsidR="00F025A0">
        <w:t xml:space="preserve">его </w:t>
      </w:r>
      <w:r w:rsidR="00B328B0" w:rsidRPr="00B328B0">
        <w:t>предпринимательской деятельност</w:t>
      </w:r>
      <w:r w:rsidR="00F025A0">
        <w:t>ью</w:t>
      </w:r>
      <w:r w:rsidR="00B328B0">
        <w:t>,</w:t>
      </w:r>
      <w:r w:rsidR="008A3337">
        <w:t xml:space="preserve"> консультант должен задать вопросы о</w:t>
      </w:r>
      <w:r w:rsidR="00323096">
        <w:t xml:space="preserve">б имеющих юридическое значение </w:t>
      </w:r>
      <w:r w:rsidR="008A3337">
        <w:t>обстоятельствах, обусловивших</w:t>
      </w:r>
      <w:r w:rsidR="00D76856">
        <w:t xml:space="preserve"> обращение за </w:t>
      </w:r>
      <w:r w:rsidR="00E207B2">
        <w:t>юридической консультаци</w:t>
      </w:r>
      <w:r w:rsidR="007A0889">
        <w:t>ей</w:t>
      </w:r>
      <w:r w:rsidR="00D76856">
        <w:t xml:space="preserve">, а также </w:t>
      </w:r>
      <w:r w:rsidR="004770B8">
        <w:t>предложить раскрыть</w:t>
      </w:r>
      <w:r w:rsidR="002B053A">
        <w:t xml:space="preserve"> </w:t>
      </w:r>
      <w:r w:rsidR="00D76856">
        <w:t>правовую цель</w:t>
      </w:r>
      <w:r w:rsidR="007A0889">
        <w:t xml:space="preserve"> ее</w:t>
      </w:r>
      <w:r w:rsidR="00D76856">
        <w:t xml:space="preserve"> дальнейшего использования</w:t>
      </w:r>
      <w:r w:rsidR="004770B8">
        <w:t>, если она не ясна из существа запроса</w:t>
      </w:r>
      <w:r w:rsidR="008A3337">
        <w:t>.</w:t>
      </w:r>
      <w:r w:rsidR="00323096">
        <w:t xml:space="preserve"> </w:t>
      </w:r>
      <w:r w:rsidR="00CD5856">
        <w:br/>
      </w:r>
      <w:r w:rsidR="00CD5856">
        <w:br/>
      </w:r>
      <w:r w:rsidR="00323096">
        <w:t>В случае</w:t>
      </w:r>
      <w:r w:rsidR="00F025A0">
        <w:t>, когда</w:t>
      </w:r>
      <w:r w:rsidR="00323096">
        <w:t xml:space="preserve"> </w:t>
      </w:r>
      <w:r>
        <w:t>клиент</w:t>
      </w:r>
      <w:r w:rsidR="00323096">
        <w:t xml:space="preserve"> представил консультанту запрос (задание) на подготовку </w:t>
      </w:r>
      <w:r w:rsidR="007B3B16">
        <w:t xml:space="preserve">юридической </w:t>
      </w:r>
      <w:r w:rsidR="00323096">
        <w:t xml:space="preserve">консультации, консультант не должен руководствоваться исключительно фактами, изложенными в таком запросе, </w:t>
      </w:r>
      <w:r w:rsidR="00F025A0">
        <w:t xml:space="preserve">а при </w:t>
      </w:r>
      <w:r w:rsidR="00323096">
        <w:t>необходимости должен задать вопросы о юридически значимых обстоятельствах.</w:t>
      </w:r>
    </w:p>
    <w:p w14:paraId="16E1E01F" w14:textId="77777777" w:rsidR="00D76856" w:rsidRDefault="00D76856" w:rsidP="00D76856">
      <w:pPr>
        <w:pStyle w:val="a3"/>
      </w:pPr>
    </w:p>
    <w:p w14:paraId="725FB0A4" w14:textId="108A0AA2" w:rsidR="008A3337" w:rsidRDefault="008A3337" w:rsidP="00D76856">
      <w:pPr>
        <w:pStyle w:val="a3"/>
        <w:numPr>
          <w:ilvl w:val="0"/>
          <w:numId w:val="2"/>
        </w:numPr>
      </w:pPr>
      <w:r>
        <w:t xml:space="preserve">При выявлении неточностей в формулировке вопроса </w:t>
      </w:r>
      <w:r w:rsidR="009167AF">
        <w:t>клиента</w:t>
      </w:r>
      <w:r w:rsidR="00E54C0D">
        <w:t xml:space="preserve"> </w:t>
      </w:r>
      <w:r>
        <w:t xml:space="preserve">или </w:t>
      </w:r>
      <w:r w:rsidR="00E54C0D">
        <w:t xml:space="preserve">несоответствия </w:t>
      </w:r>
      <w:r>
        <w:t xml:space="preserve">вопроса фактической ситуации или </w:t>
      </w:r>
      <w:r w:rsidR="00B1123A">
        <w:t xml:space="preserve">правовой </w:t>
      </w:r>
      <w:r>
        <w:t xml:space="preserve">цели применения </w:t>
      </w:r>
      <w:r w:rsidR="00E54C0D">
        <w:t>юридической консультации</w:t>
      </w:r>
      <w:r w:rsidR="00F64B03">
        <w:t>,</w:t>
      </w:r>
      <w:r w:rsidR="00E54C0D">
        <w:t xml:space="preserve"> </w:t>
      </w:r>
      <w:r>
        <w:t>консультант должен предложи</w:t>
      </w:r>
      <w:r w:rsidR="00B1123A">
        <w:t xml:space="preserve">ть </w:t>
      </w:r>
      <w:r w:rsidR="009167AF">
        <w:t xml:space="preserve">клиенту </w:t>
      </w:r>
      <w:r w:rsidR="00B1123A">
        <w:t>уточнить или изменить вопрос.</w:t>
      </w:r>
      <w:r w:rsidR="00CD5856">
        <w:t xml:space="preserve"> Консультант может оказать содействие в формулировании </w:t>
      </w:r>
      <w:r w:rsidR="002C73F2">
        <w:t xml:space="preserve">юридически </w:t>
      </w:r>
      <w:r w:rsidR="00CD5856">
        <w:t>корректного вопроса.</w:t>
      </w:r>
    </w:p>
    <w:p w14:paraId="5C088A4C" w14:textId="77777777" w:rsidR="00283F4C" w:rsidRDefault="00283F4C" w:rsidP="00B1123A">
      <w:pPr>
        <w:pStyle w:val="a3"/>
      </w:pPr>
    </w:p>
    <w:p w14:paraId="4EAE763A" w14:textId="4D61A826" w:rsidR="00B1123A" w:rsidRDefault="005535CC" w:rsidP="00B1123A">
      <w:pPr>
        <w:pStyle w:val="a3"/>
        <w:numPr>
          <w:ilvl w:val="0"/>
          <w:numId w:val="2"/>
        </w:numPr>
      </w:pPr>
      <w:r>
        <w:t>В отношении клиента-юридического лица и в</w:t>
      </w:r>
      <w:r w:rsidR="00B1123A">
        <w:t xml:space="preserve"> </w:t>
      </w:r>
      <w:r>
        <w:t>случаях, отличных от указанных в</w:t>
      </w:r>
      <w:r w:rsidR="003951BD">
        <w:t xml:space="preserve"> п. 3 настоящего стандарта, в </w:t>
      </w:r>
      <w:r w:rsidR="00B1123A">
        <w:t xml:space="preserve">отношении </w:t>
      </w:r>
      <w:r w:rsidR="009F0CB5">
        <w:t>клиент</w:t>
      </w:r>
      <w:r w:rsidR="005C34B6">
        <w:t>а</w:t>
      </w:r>
      <w:r w:rsidR="00B1123A">
        <w:t>-физическ</w:t>
      </w:r>
      <w:r w:rsidR="005C34B6">
        <w:t>ого</w:t>
      </w:r>
      <w:r w:rsidR="00B1123A">
        <w:t xml:space="preserve"> лиц</w:t>
      </w:r>
      <w:r w:rsidR="005C34B6">
        <w:t>а</w:t>
      </w:r>
      <w:r w:rsidR="00B1123A">
        <w:t xml:space="preserve">, презюмируется, что вопрос поставлен </w:t>
      </w:r>
      <w:r w:rsidR="0021120C">
        <w:t xml:space="preserve">клиентом </w:t>
      </w:r>
      <w:r w:rsidR="00B1123A">
        <w:t>на основе правильной профессио</w:t>
      </w:r>
      <w:r w:rsidR="00D76856">
        <w:t>нальной оценки деловой ситуации и фактические обстоятельства, подлежащие правовой оценке, представлены верно и в полном объеме</w:t>
      </w:r>
      <w:r w:rsidR="008A60A2">
        <w:t xml:space="preserve"> с учетом правовой цели консультации</w:t>
      </w:r>
      <w:r w:rsidR="00D76856">
        <w:t>.</w:t>
      </w:r>
      <w:r w:rsidR="00B1123A">
        <w:t xml:space="preserve"> </w:t>
      </w:r>
    </w:p>
    <w:p w14:paraId="15FA6923" w14:textId="77777777" w:rsidR="00D76856" w:rsidRDefault="00D76856" w:rsidP="00D76856">
      <w:pPr>
        <w:pStyle w:val="a3"/>
      </w:pPr>
    </w:p>
    <w:p w14:paraId="42A023EE" w14:textId="1E9B2F36" w:rsidR="00105FFA" w:rsidRDefault="00EE7713" w:rsidP="00A966FC">
      <w:pPr>
        <w:pStyle w:val="a3"/>
        <w:numPr>
          <w:ilvl w:val="0"/>
          <w:numId w:val="2"/>
        </w:numPr>
      </w:pPr>
      <w:r w:rsidRPr="00A966FC">
        <w:t xml:space="preserve">Требования к виду и объему запрашиваемой </w:t>
      </w:r>
      <w:r w:rsidR="009167AF">
        <w:t xml:space="preserve">у клиента </w:t>
      </w:r>
      <w:r w:rsidRPr="00A966FC">
        <w:t>информации должны быть изложены</w:t>
      </w:r>
      <w:r w:rsidR="009167AF">
        <w:t xml:space="preserve"> консультантом</w:t>
      </w:r>
      <w:r w:rsidRPr="00A966FC">
        <w:t xml:space="preserve"> с достаточной степенью определенности</w:t>
      </w:r>
      <w:r w:rsidR="00105FFA" w:rsidRPr="00A966FC">
        <w:t xml:space="preserve"> исходя из</w:t>
      </w:r>
      <w:r w:rsidR="00077DCB" w:rsidRPr="00A966FC">
        <w:t xml:space="preserve"> правовой</w:t>
      </w:r>
      <w:r w:rsidR="00105FFA" w:rsidRPr="00A966FC">
        <w:t xml:space="preserve"> цел</w:t>
      </w:r>
      <w:r w:rsidR="00077DCB" w:rsidRPr="00A966FC">
        <w:t>и консультации.</w:t>
      </w:r>
    </w:p>
    <w:p w14:paraId="53F740C2" w14:textId="77777777" w:rsidR="00283F4C" w:rsidRDefault="00283F4C" w:rsidP="00A966FC">
      <w:pPr>
        <w:pStyle w:val="a3"/>
        <w:ind w:left="927"/>
      </w:pPr>
    </w:p>
    <w:p w14:paraId="4F7C3A07" w14:textId="77777777" w:rsidR="00B1123A" w:rsidRDefault="00B1123A">
      <w:pPr>
        <w:pStyle w:val="a3"/>
        <w:numPr>
          <w:ilvl w:val="0"/>
          <w:numId w:val="2"/>
        </w:numPr>
      </w:pPr>
      <w:r>
        <w:t>П</w:t>
      </w:r>
      <w:r w:rsidR="00A33ECD">
        <w:t>ри отказе клиента</w:t>
      </w:r>
      <w:r w:rsidR="00EE7713">
        <w:t xml:space="preserve"> уточнить или изменить вопрос, определить цель консультации или представить дополнительную информацию, </w:t>
      </w:r>
      <w:r>
        <w:t>консультант готовит ответ исходя из текста вопроса</w:t>
      </w:r>
      <w:r w:rsidR="00EE7713">
        <w:t>, представленной клиентом информации</w:t>
      </w:r>
      <w:r>
        <w:t xml:space="preserve"> и своего понимания назначения консультации.</w:t>
      </w:r>
    </w:p>
    <w:p w14:paraId="6BCAF96E" w14:textId="77777777" w:rsidR="00283F4C" w:rsidRDefault="00283F4C" w:rsidP="00283F4C">
      <w:pPr>
        <w:pStyle w:val="a3"/>
      </w:pPr>
    </w:p>
    <w:p w14:paraId="64CFD776" w14:textId="77777777" w:rsidR="00283F4C" w:rsidRDefault="00283F4C" w:rsidP="002A1544">
      <w:pPr>
        <w:pStyle w:val="a3"/>
        <w:numPr>
          <w:ilvl w:val="0"/>
          <w:numId w:val="1"/>
        </w:numPr>
        <w:rPr>
          <w:b/>
        </w:rPr>
      </w:pPr>
      <w:r w:rsidRPr="00283F4C">
        <w:rPr>
          <w:b/>
        </w:rPr>
        <w:t>Принятие мер к определению комплекса применимых правовых норм.</w:t>
      </w:r>
    </w:p>
    <w:p w14:paraId="1489B64B" w14:textId="77777777" w:rsidR="00B360A4" w:rsidRDefault="00B360A4" w:rsidP="00283F4C">
      <w:pPr>
        <w:pStyle w:val="a3"/>
        <w:rPr>
          <w:b/>
        </w:rPr>
      </w:pPr>
    </w:p>
    <w:p w14:paraId="0223085B" w14:textId="426EFB04" w:rsidR="00283F4C" w:rsidRDefault="002A1544" w:rsidP="00283F4C">
      <w:pPr>
        <w:pStyle w:val="a3"/>
        <w:numPr>
          <w:ilvl w:val="0"/>
          <w:numId w:val="2"/>
        </w:numPr>
      </w:pPr>
      <w:r w:rsidRPr="002A1544">
        <w:t>Консультант должен применить правовые нормы в редакции, действующей в соответствующий период, определяемый исходя и</w:t>
      </w:r>
      <w:r w:rsidR="007D6A0B">
        <w:t>з</w:t>
      </w:r>
      <w:r w:rsidRPr="002A1544">
        <w:t xml:space="preserve"> существа вопроса клиента.</w:t>
      </w:r>
    </w:p>
    <w:p w14:paraId="15044BE0" w14:textId="77777777" w:rsidR="002A1544" w:rsidRDefault="002A1544" w:rsidP="002A1544">
      <w:pPr>
        <w:pStyle w:val="a3"/>
      </w:pPr>
    </w:p>
    <w:p w14:paraId="60DF886C" w14:textId="4BB6FF13" w:rsidR="002A1544" w:rsidRPr="002A1544" w:rsidRDefault="002A1544" w:rsidP="00283F4C">
      <w:pPr>
        <w:pStyle w:val="a3"/>
        <w:numPr>
          <w:ilvl w:val="0"/>
          <w:numId w:val="2"/>
        </w:numPr>
      </w:pPr>
      <w:r>
        <w:t>Консультант должен обеспечить применимость консультации, совета в течении разумного срока использования исходя из целей консультации</w:t>
      </w:r>
      <w:r w:rsidR="003824C3">
        <w:t xml:space="preserve">. Для этого он должен на </w:t>
      </w:r>
      <w:r w:rsidR="00B3178F">
        <w:t xml:space="preserve">момент подготовки консультации на </w:t>
      </w:r>
      <w:r w:rsidR="003824C3">
        <w:t xml:space="preserve">основе доступных источников установить наличие проектов нормативных правовых актов, проектов актов толкования законодательства высших судебных органов, изменяющих текущую редакцию </w:t>
      </w:r>
      <w:r w:rsidR="00DE6AB2">
        <w:t xml:space="preserve">применимых </w:t>
      </w:r>
      <w:r w:rsidR="003824C3">
        <w:t xml:space="preserve">нормативных правовых актов или </w:t>
      </w:r>
      <w:r w:rsidR="00DE6AB2">
        <w:t xml:space="preserve">соответствующую </w:t>
      </w:r>
      <w:r w:rsidR="003824C3">
        <w:t>судебн</w:t>
      </w:r>
      <w:r w:rsidR="000239E5">
        <w:t>ую</w:t>
      </w:r>
      <w:r w:rsidR="00DE6AB2">
        <w:t xml:space="preserve"> практику</w:t>
      </w:r>
      <w:r w:rsidR="003824C3">
        <w:t>.</w:t>
      </w:r>
    </w:p>
    <w:p w14:paraId="7A8182FA" w14:textId="6EFA73CA" w:rsidR="00283F4C" w:rsidRDefault="00283F4C" w:rsidP="00283F4C">
      <w:pPr>
        <w:pStyle w:val="a3"/>
        <w:rPr>
          <w:b/>
        </w:rPr>
      </w:pPr>
    </w:p>
    <w:p w14:paraId="1938F5E2" w14:textId="12CBC7B2" w:rsidR="0021120C" w:rsidRDefault="0021120C" w:rsidP="00283F4C">
      <w:pPr>
        <w:pStyle w:val="a3"/>
        <w:rPr>
          <w:b/>
        </w:rPr>
      </w:pPr>
    </w:p>
    <w:p w14:paraId="2EB8AF90" w14:textId="77777777" w:rsidR="0021120C" w:rsidRDefault="0021120C" w:rsidP="00283F4C">
      <w:pPr>
        <w:pStyle w:val="a3"/>
        <w:rPr>
          <w:b/>
        </w:rPr>
      </w:pPr>
    </w:p>
    <w:p w14:paraId="558AB8AA" w14:textId="77777777" w:rsidR="00283F4C" w:rsidRDefault="00283F4C" w:rsidP="003824C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Принятие мер к правильному толкованию правовых норм.</w:t>
      </w:r>
    </w:p>
    <w:p w14:paraId="45DB37BC" w14:textId="77777777" w:rsidR="00283F4C" w:rsidRDefault="00283F4C" w:rsidP="00283F4C">
      <w:pPr>
        <w:pStyle w:val="a3"/>
        <w:rPr>
          <w:b/>
        </w:rPr>
      </w:pPr>
    </w:p>
    <w:p w14:paraId="05F6094F" w14:textId="66B34056" w:rsidR="00283F4C" w:rsidRDefault="00283F4C" w:rsidP="00283F4C">
      <w:pPr>
        <w:pStyle w:val="a3"/>
        <w:numPr>
          <w:ilvl w:val="0"/>
          <w:numId w:val="2"/>
        </w:numPr>
      </w:pPr>
      <w:r>
        <w:t xml:space="preserve">Надлежащая подготовка юридического совета предполагает </w:t>
      </w:r>
      <w:r w:rsidR="003F03FF">
        <w:t xml:space="preserve">не только обращение к текстам нормативных актов, но и </w:t>
      </w:r>
      <w:r>
        <w:t>изучение судебно</w:t>
      </w:r>
      <w:r w:rsidR="000239E5">
        <w:t>й</w:t>
      </w:r>
      <w:r>
        <w:t xml:space="preserve"> и административной практики применения соответствующих правовых норм, а в необходимых случаях и доктринальных положений.</w:t>
      </w:r>
    </w:p>
    <w:p w14:paraId="4ACFBF4A" w14:textId="77777777" w:rsidR="003824C3" w:rsidRDefault="003824C3" w:rsidP="003824C3">
      <w:pPr>
        <w:pStyle w:val="a3"/>
      </w:pPr>
    </w:p>
    <w:p w14:paraId="1EEA5E70" w14:textId="77777777" w:rsidR="00283F4C" w:rsidRPr="00283F4C" w:rsidRDefault="00283F4C" w:rsidP="00283F4C">
      <w:pPr>
        <w:pStyle w:val="a3"/>
        <w:numPr>
          <w:ilvl w:val="0"/>
          <w:numId w:val="2"/>
        </w:numPr>
      </w:pPr>
      <w:r>
        <w:t>Консультант самостоятельно определяет объем изучения практики</w:t>
      </w:r>
      <w:r w:rsidR="00C30393">
        <w:t xml:space="preserve"> и доктрины</w:t>
      </w:r>
      <w:r>
        <w:t xml:space="preserve"> с учетом достаточности для выводов о </w:t>
      </w:r>
      <w:r w:rsidR="00725B82">
        <w:t>возможных толкованиях и рисках различных вариантов правоприменения.</w:t>
      </w:r>
      <w:r>
        <w:t xml:space="preserve"> </w:t>
      </w:r>
    </w:p>
    <w:p w14:paraId="2035BF63" w14:textId="77777777" w:rsidR="00283F4C" w:rsidRDefault="00283F4C" w:rsidP="00283F4C">
      <w:pPr>
        <w:pStyle w:val="a3"/>
        <w:rPr>
          <w:b/>
        </w:rPr>
      </w:pPr>
    </w:p>
    <w:p w14:paraId="48FC047E" w14:textId="77777777" w:rsidR="00283F4C" w:rsidRDefault="00283F4C" w:rsidP="003824C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Надлежащая форма подачи юридического совета.</w:t>
      </w:r>
    </w:p>
    <w:p w14:paraId="07453336" w14:textId="77777777" w:rsidR="00C9056A" w:rsidRDefault="00C9056A" w:rsidP="00283F4C">
      <w:pPr>
        <w:pStyle w:val="a3"/>
        <w:rPr>
          <w:b/>
        </w:rPr>
      </w:pPr>
    </w:p>
    <w:p w14:paraId="63A4B2E5" w14:textId="52427BD8" w:rsidR="00C30393" w:rsidRPr="00C30393" w:rsidRDefault="00C9056A" w:rsidP="00ED64ED">
      <w:pPr>
        <w:pStyle w:val="a3"/>
        <w:numPr>
          <w:ilvl w:val="0"/>
          <w:numId w:val="2"/>
        </w:numPr>
        <w:ind w:left="851"/>
      </w:pPr>
      <w:r w:rsidRPr="00C30393">
        <w:t xml:space="preserve">Текст консультации должен соответствовать общим требованиям грамотного </w:t>
      </w:r>
      <w:r w:rsidR="00C30393" w:rsidRPr="00C30393">
        <w:t>языка, использовать корректную профессиональную лексику</w:t>
      </w:r>
      <w:r w:rsidR="00E7237B">
        <w:t>,</w:t>
      </w:r>
      <w:r w:rsidR="00B3178F">
        <w:t xml:space="preserve"> быть</w:t>
      </w:r>
      <w:r w:rsidR="00E7237B">
        <w:t xml:space="preserve"> изложен</w:t>
      </w:r>
      <w:r w:rsidR="00C30393" w:rsidRPr="00C30393">
        <w:t xml:space="preserve"> в </w:t>
      </w:r>
      <w:r w:rsidR="0021120C">
        <w:t xml:space="preserve">форме, </w:t>
      </w:r>
      <w:r w:rsidR="00C30393" w:rsidRPr="00C30393">
        <w:t>доступной для понимания</w:t>
      </w:r>
      <w:r w:rsidR="003951BD">
        <w:t xml:space="preserve"> </w:t>
      </w:r>
      <w:r w:rsidR="005535CC">
        <w:t>разумным, среднестатистическим клиентом.</w:t>
      </w:r>
      <w:r w:rsidR="00E7237B">
        <w:t xml:space="preserve"> </w:t>
      </w:r>
      <w:r w:rsidR="00C30393">
        <w:t>Текст должен исключать разночтения, двусмысленности и другие факторы, затрудняющ</w:t>
      </w:r>
      <w:r w:rsidR="00A33ECD">
        <w:t>ие уяснение его истинного содержания</w:t>
      </w:r>
      <w:r w:rsidR="00C30393">
        <w:t>.</w:t>
      </w:r>
      <w:r w:rsidR="003F03FF">
        <w:t xml:space="preserve"> Вывод консультанта должен быть сформулирован с достаточной степенью определенности.</w:t>
      </w:r>
    </w:p>
    <w:p w14:paraId="406FDB66" w14:textId="77777777" w:rsidR="00B360A4" w:rsidRDefault="00B360A4" w:rsidP="00283F4C">
      <w:pPr>
        <w:pStyle w:val="a3"/>
        <w:rPr>
          <w:b/>
        </w:rPr>
      </w:pPr>
    </w:p>
    <w:p w14:paraId="1E40BA96" w14:textId="77777777" w:rsidR="00B360A4" w:rsidRDefault="00634971" w:rsidP="00634971">
      <w:pPr>
        <w:pStyle w:val="a3"/>
        <w:numPr>
          <w:ilvl w:val="0"/>
          <w:numId w:val="2"/>
        </w:numPr>
      </w:pPr>
      <w:r w:rsidRPr="00634971">
        <w:t xml:space="preserve">Консультант должен </w:t>
      </w:r>
      <w:r w:rsidR="00DE6AB2">
        <w:t>убедиться, что клиент</w:t>
      </w:r>
      <w:r w:rsidRPr="00634971">
        <w:t xml:space="preserve"> правильно понимает</w:t>
      </w:r>
      <w:r>
        <w:t xml:space="preserve"> смысл представленной ему консультации. Для этого он должен</w:t>
      </w:r>
      <w:r w:rsidRPr="00634971">
        <w:t xml:space="preserve"> предложить клиенту </w:t>
      </w:r>
      <w:r>
        <w:t>задать уточняющие вопросы и должен представить на них ответы.</w:t>
      </w:r>
    </w:p>
    <w:p w14:paraId="3442E0DD" w14:textId="77777777" w:rsidR="003824C3" w:rsidRDefault="003824C3" w:rsidP="003824C3">
      <w:pPr>
        <w:pStyle w:val="a3"/>
      </w:pPr>
    </w:p>
    <w:p w14:paraId="04B945FF" w14:textId="583A0370" w:rsidR="002A381A" w:rsidRPr="003824C3" w:rsidRDefault="008F35FB" w:rsidP="003824C3">
      <w:pPr>
        <w:pStyle w:val="a3"/>
        <w:numPr>
          <w:ilvl w:val="0"/>
          <w:numId w:val="2"/>
        </w:numPr>
      </w:pPr>
      <w:r w:rsidRPr="003824C3">
        <w:rPr>
          <w:bCs/>
          <w:iCs/>
        </w:rPr>
        <w:t xml:space="preserve"> </w:t>
      </w:r>
      <w:r w:rsidR="003824C3">
        <w:rPr>
          <w:bCs/>
          <w:iCs/>
        </w:rPr>
        <w:t xml:space="preserve">Консультант </w:t>
      </w:r>
      <w:r w:rsidRPr="003824C3">
        <w:rPr>
          <w:bCs/>
          <w:iCs/>
        </w:rPr>
        <w:t>может</w:t>
      </w:r>
      <w:r w:rsidR="003824C3">
        <w:rPr>
          <w:bCs/>
          <w:iCs/>
        </w:rPr>
        <w:t xml:space="preserve"> не представлять клиенту ту или иную информацию</w:t>
      </w:r>
      <w:r w:rsidRPr="003824C3">
        <w:rPr>
          <w:bCs/>
          <w:iCs/>
        </w:rPr>
        <w:t xml:space="preserve">, если </w:t>
      </w:r>
      <w:r w:rsidR="00E30C8B">
        <w:rPr>
          <w:bCs/>
          <w:iCs/>
        </w:rPr>
        <w:t>клиент</w:t>
      </w:r>
      <w:r w:rsidR="00E30C8B" w:rsidRPr="003824C3">
        <w:rPr>
          <w:bCs/>
          <w:iCs/>
        </w:rPr>
        <w:t xml:space="preserve"> </w:t>
      </w:r>
      <w:r w:rsidRPr="003824C3">
        <w:rPr>
          <w:bCs/>
          <w:iCs/>
        </w:rPr>
        <w:t>уже обладает этой информацией</w:t>
      </w:r>
      <w:r w:rsidR="003824C3">
        <w:rPr>
          <w:bCs/>
          <w:iCs/>
        </w:rPr>
        <w:t xml:space="preserve">, либо </w:t>
      </w:r>
      <w:r w:rsidRPr="003824C3">
        <w:rPr>
          <w:bCs/>
          <w:iCs/>
        </w:rPr>
        <w:t xml:space="preserve">такая информация </w:t>
      </w:r>
      <w:r w:rsidR="003824C3">
        <w:rPr>
          <w:bCs/>
          <w:iCs/>
        </w:rPr>
        <w:t xml:space="preserve">должна </w:t>
      </w:r>
      <w:r w:rsidRPr="003824C3">
        <w:rPr>
          <w:bCs/>
          <w:iCs/>
        </w:rPr>
        <w:t xml:space="preserve">быть </w:t>
      </w:r>
      <w:r w:rsidR="003824C3">
        <w:rPr>
          <w:bCs/>
          <w:iCs/>
        </w:rPr>
        <w:t>известн</w:t>
      </w:r>
      <w:r w:rsidR="00E30C8B">
        <w:rPr>
          <w:bCs/>
          <w:iCs/>
        </w:rPr>
        <w:t>а</w:t>
      </w:r>
      <w:r w:rsidR="003824C3">
        <w:rPr>
          <w:bCs/>
          <w:iCs/>
        </w:rPr>
        <w:t xml:space="preserve"> </w:t>
      </w:r>
      <w:r w:rsidR="00E30C8B">
        <w:rPr>
          <w:bCs/>
          <w:iCs/>
        </w:rPr>
        <w:t>клиенту</w:t>
      </w:r>
      <w:r w:rsidR="00E30C8B" w:rsidRPr="003824C3">
        <w:rPr>
          <w:bCs/>
          <w:iCs/>
        </w:rPr>
        <w:t xml:space="preserve"> </w:t>
      </w:r>
      <w:r w:rsidRPr="003824C3">
        <w:rPr>
          <w:bCs/>
          <w:iCs/>
        </w:rPr>
        <w:t>с учетом его статуса и профессионализма без проведения какого-либо дополнительного исследования.</w:t>
      </w:r>
    </w:p>
    <w:p w14:paraId="52BEF498" w14:textId="77777777" w:rsidR="003824C3" w:rsidRDefault="003824C3" w:rsidP="003824C3">
      <w:pPr>
        <w:pStyle w:val="a3"/>
      </w:pPr>
    </w:p>
    <w:p w14:paraId="02BA4476" w14:textId="77777777" w:rsidR="003824C3" w:rsidRDefault="003824C3" w:rsidP="003824C3">
      <w:pPr>
        <w:pStyle w:val="a3"/>
      </w:pPr>
    </w:p>
    <w:p w14:paraId="3EE12328" w14:textId="77777777" w:rsidR="002A381A" w:rsidRPr="00EC43CA" w:rsidRDefault="002A381A" w:rsidP="00A966FC">
      <w:pPr>
        <w:pStyle w:val="a3"/>
        <w:numPr>
          <w:ilvl w:val="0"/>
          <w:numId w:val="1"/>
        </w:numPr>
        <w:tabs>
          <w:tab w:val="left" w:pos="1150"/>
        </w:tabs>
        <w:spacing w:after="120"/>
        <w:ind w:left="1077"/>
        <w:rPr>
          <w:b/>
        </w:rPr>
      </w:pPr>
      <w:r w:rsidRPr="00EC43CA">
        <w:rPr>
          <w:b/>
        </w:rPr>
        <w:t>Предупреждение о последствиях и рисках применения юридического совета.</w:t>
      </w:r>
    </w:p>
    <w:p w14:paraId="5E0E8987" w14:textId="77777777" w:rsidR="002A381A" w:rsidRPr="00634971" w:rsidRDefault="002A381A" w:rsidP="00A966FC">
      <w:pPr>
        <w:tabs>
          <w:tab w:val="left" w:pos="1150"/>
        </w:tabs>
        <w:spacing w:after="0"/>
      </w:pPr>
    </w:p>
    <w:p w14:paraId="6EBEE245" w14:textId="5428F56D" w:rsidR="00283F4C" w:rsidRPr="002A381A" w:rsidRDefault="002C73F2" w:rsidP="002A381A">
      <w:pPr>
        <w:pStyle w:val="a3"/>
        <w:numPr>
          <w:ilvl w:val="0"/>
          <w:numId w:val="2"/>
        </w:numPr>
      </w:pPr>
      <w:bookmarkStart w:id="1" w:name="_Hlk158651938"/>
      <w:r>
        <w:t>Д</w:t>
      </w:r>
      <w:r w:rsidRPr="002C73F2">
        <w:t>ля целей последующего принятия решения клиентом,</w:t>
      </w:r>
      <w:r>
        <w:t xml:space="preserve"> к</w:t>
      </w:r>
      <w:r w:rsidR="00EC43CA">
        <w:t>онсультант должен у</w:t>
      </w:r>
      <w:r w:rsidR="00A00B0C">
        <w:t>ведомить клиента</w:t>
      </w:r>
      <w:r w:rsidR="002A381A" w:rsidRPr="002A381A">
        <w:t xml:space="preserve"> об иных вариантах решения его проблемы, которые может </w:t>
      </w:r>
      <w:r w:rsidR="00915751" w:rsidRPr="002A381A">
        <w:t>п</w:t>
      </w:r>
      <w:r w:rsidR="00915751">
        <w:t xml:space="preserve">редвидеть </w:t>
      </w:r>
      <w:r w:rsidR="00A00B0C">
        <w:t>консультант</w:t>
      </w:r>
      <w:r w:rsidR="00EC426A">
        <w:t>,</w:t>
      </w:r>
      <w:r w:rsidR="002A381A" w:rsidRPr="002A381A">
        <w:t xml:space="preserve"> </w:t>
      </w:r>
      <w:r w:rsidR="00E26498" w:rsidRPr="002A381A">
        <w:t>за исключ</w:t>
      </w:r>
      <w:r w:rsidR="00E26498">
        <w:t xml:space="preserve">ением случаев, когда консультант прямо указывает, что клиенту </w:t>
      </w:r>
      <w:r w:rsidR="00E26498" w:rsidRPr="002A381A">
        <w:t>предлагается ограниченный перечень альтернативных решений, либо это о</w:t>
      </w:r>
      <w:r w:rsidR="00E26498">
        <w:t xml:space="preserve">чевидно следует из существа вопроса. Консультант должен уведомить клиента </w:t>
      </w:r>
      <w:r w:rsidR="002A381A" w:rsidRPr="002A381A">
        <w:t>о преимуществах и рисках</w:t>
      </w:r>
      <w:r w:rsidR="00E26498">
        <w:t xml:space="preserve"> </w:t>
      </w:r>
      <w:r w:rsidR="00E26498" w:rsidRPr="002A381A">
        <w:t>иных вариант</w:t>
      </w:r>
      <w:r w:rsidR="00E26498">
        <w:t>ов</w:t>
      </w:r>
      <w:r w:rsidR="00E26498" w:rsidRPr="002A381A">
        <w:t xml:space="preserve"> решения его проблемы</w:t>
      </w:r>
      <w:r w:rsidR="002A381A" w:rsidRPr="002A381A">
        <w:t xml:space="preserve"> по сравнению </w:t>
      </w:r>
      <w:r w:rsidR="00A00B0C">
        <w:t>с рекомендуемым решением</w:t>
      </w:r>
      <w:r w:rsidR="00E26498">
        <w:t>.</w:t>
      </w:r>
      <w:r w:rsidR="002A381A" w:rsidRPr="002A381A">
        <w:t xml:space="preserve"> </w:t>
      </w:r>
    </w:p>
    <w:bookmarkEnd w:id="1"/>
    <w:p w14:paraId="2BFB764A" w14:textId="77777777" w:rsidR="002A381A" w:rsidRDefault="002A381A" w:rsidP="00283F4C">
      <w:pPr>
        <w:pStyle w:val="a3"/>
        <w:rPr>
          <w:b/>
        </w:rPr>
      </w:pPr>
    </w:p>
    <w:p w14:paraId="68F5CD39" w14:textId="77777777" w:rsidR="002A381A" w:rsidRDefault="002A381A" w:rsidP="00283F4C">
      <w:pPr>
        <w:pStyle w:val="a3"/>
        <w:rPr>
          <w:b/>
        </w:rPr>
      </w:pPr>
    </w:p>
    <w:p w14:paraId="38CEE377" w14:textId="77777777" w:rsidR="00634971" w:rsidRPr="00DE6AB2" w:rsidRDefault="00634971" w:rsidP="00634971">
      <w:pPr>
        <w:pStyle w:val="a3"/>
        <w:numPr>
          <w:ilvl w:val="0"/>
          <w:numId w:val="2"/>
        </w:numPr>
        <w:rPr>
          <w:bCs/>
        </w:rPr>
      </w:pPr>
      <w:r w:rsidRPr="00DE6AB2">
        <w:rPr>
          <w:bCs/>
        </w:rPr>
        <w:t>В любом случ</w:t>
      </w:r>
      <w:r w:rsidR="00A00B0C" w:rsidRPr="00DE6AB2">
        <w:rPr>
          <w:bCs/>
        </w:rPr>
        <w:t>ае, если ожидается, что клиент</w:t>
      </w:r>
      <w:r w:rsidRPr="00DE6AB2">
        <w:rPr>
          <w:bCs/>
        </w:rPr>
        <w:t xml:space="preserve"> будет принимать на основе полученной информации решение, </w:t>
      </w:r>
      <w:r w:rsidR="00A00B0C" w:rsidRPr="00DE6AB2">
        <w:rPr>
          <w:bCs/>
        </w:rPr>
        <w:t xml:space="preserve">консультант должен уведомить клиента </w:t>
      </w:r>
      <w:r w:rsidRPr="00DE6AB2">
        <w:rPr>
          <w:bCs/>
        </w:rPr>
        <w:t>о соответствующих рисках постольку, поскольку эти риски, как можно разумно предполагать, могут пов</w:t>
      </w:r>
      <w:r w:rsidR="00A00B0C" w:rsidRPr="00DE6AB2">
        <w:rPr>
          <w:bCs/>
        </w:rPr>
        <w:t xml:space="preserve">лиять на </w:t>
      </w:r>
      <w:r w:rsidRPr="00DE6AB2">
        <w:rPr>
          <w:bCs/>
        </w:rPr>
        <w:t>решение</w:t>
      </w:r>
      <w:r w:rsidR="00A00B0C" w:rsidRPr="00DE6AB2">
        <w:rPr>
          <w:bCs/>
        </w:rPr>
        <w:t xml:space="preserve"> клиента</w:t>
      </w:r>
      <w:r w:rsidRPr="00DE6AB2">
        <w:rPr>
          <w:bCs/>
        </w:rPr>
        <w:t>.</w:t>
      </w:r>
    </w:p>
    <w:p w14:paraId="73F92B50" w14:textId="77777777" w:rsidR="00B360A4" w:rsidRPr="00DE6AB2" w:rsidRDefault="00B360A4" w:rsidP="00A00B0C">
      <w:pPr>
        <w:pStyle w:val="a3"/>
        <w:rPr>
          <w:b/>
        </w:rPr>
      </w:pPr>
    </w:p>
    <w:sectPr w:rsidR="00B360A4" w:rsidRPr="00DE6A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5D187" w16cex:dateUtc="2024-02-13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B437D7" w16cid:durableId="2975D0B4"/>
  <w16cid:commentId w16cid:paraId="5D557F08" w16cid:durableId="2975D1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DDADB" w14:textId="77777777" w:rsidR="00597EA0" w:rsidRDefault="00597EA0" w:rsidP="003951BD">
      <w:pPr>
        <w:spacing w:after="0" w:line="240" w:lineRule="auto"/>
      </w:pPr>
      <w:r>
        <w:separator/>
      </w:r>
    </w:p>
  </w:endnote>
  <w:endnote w:type="continuationSeparator" w:id="0">
    <w:p w14:paraId="3ADC85FB" w14:textId="77777777" w:rsidR="00597EA0" w:rsidRDefault="00597EA0" w:rsidP="0039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225501"/>
      <w:docPartObj>
        <w:docPartGallery w:val="Page Numbers (Bottom of Page)"/>
        <w:docPartUnique/>
      </w:docPartObj>
    </w:sdtPr>
    <w:sdtEndPr/>
    <w:sdtContent>
      <w:p w14:paraId="2F1D9954" w14:textId="000FFCA6" w:rsidR="003951BD" w:rsidRDefault="003951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029">
          <w:rPr>
            <w:noProof/>
          </w:rPr>
          <w:t>1</w:t>
        </w:r>
        <w:r>
          <w:fldChar w:fldCharType="end"/>
        </w:r>
      </w:p>
    </w:sdtContent>
  </w:sdt>
  <w:p w14:paraId="3874A9CC" w14:textId="77777777" w:rsidR="003951BD" w:rsidRDefault="003951B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ABF8" w14:textId="77777777" w:rsidR="00597EA0" w:rsidRDefault="00597EA0" w:rsidP="003951BD">
      <w:pPr>
        <w:spacing w:after="0" w:line="240" w:lineRule="auto"/>
      </w:pPr>
      <w:r>
        <w:separator/>
      </w:r>
    </w:p>
  </w:footnote>
  <w:footnote w:type="continuationSeparator" w:id="0">
    <w:p w14:paraId="0C8EFE75" w14:textId="77777777" w:rsidR="00597EA0" w:rsidRDefault="00597EA0" w:rsidP="0039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62E"/>
    <w:multiLevelType w:val="hybridMultilevel"/>
    <w:tmpl w:val="7892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803"/>
    <w:multiLevelType w:val="hybridMultilevel"/>
    <w:tmpl w:val="2650520A"/>
    <w:lvl w:ilvl="0" w:tplc="E3C6A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0A77"/>
    <w:multiLevelType w:val="multilevel"/>
    <w:tmpl w:val="581A7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B4"/>
    <w:rsid w:val="00004163"/>
    <w:rsid w:val="00012C91"/>
    <w:rsid w:val="00017A3A"/>
    <w:rsid w:val="00020405"/>
    <w:rsid w:val="00022D5A"/>
    <w:rsid w:val="00022F9F"/>
    <w:rsid w:val="00022FC7"/>
    <w:rsid w:val="000239E5"/>
    <w:rsid w:val="0002445C"/>
    <w:rsid w:val="00025EC3"/>
    <w:rsid w:val="00032031"/>
    <w:rsid w:val="00036900"/>
    <w:rsid w:val="00041C27"/>
    <w:rsid w:val="00043E73"/>
    <w:rsid w:val="00045B11"/>
    <w:rsid w:val="000521DF"/>
    <w:rsid w:val="00052F19"/>
    <w:rsid w:val="0005571E"/>
    <w:rsid w:val="00055CBC"/>
    <w:rsid w:val="00057804"/>
    <w:rsid w:val="00061E8C"/>
    <w:rsid w:val="000630C2"/>
    <w:rsid w:val="0006349B"/>
    <w:rsid w:val="0006403C"/>
    <w:rsid w:val="0006541C"/>
    <w:rsid w:val="00065559"/>
    <w:rsid w:val="00065F1B"/>
    <w:rsid w:val="00067DDE"/>
    <w:rsid w:val="0007054E"/>
    <w:rsid w:val="00071A55"/>
    <w:rsid w:val="00074BC1"/>
    <w:rsid w:val="0007660C"/>
    <w:rsid w:val="0007704F"/>
    <w:rsid w:val="00077DCB"/>
    <w:rsid w:val="00081BDF"/>
    <w:rsid w:val="00082C47"/>
    <w:rsid w:val="00094F01"/>
    <w:rsid w:val="00095337"/>
    <w:rsid w:val="000A042C"/>
    <w:rsid w:val="000A2147"/>
    <w:rsid w:val="000A4CBA"/>
    <w:rsid w:val="000A53A4"/>
    <w:rsid w:val="000B1442"/>
    <w:rsid w:val="000B35A8"/>
    <w:rsid w:val="000B6866"/>
    <w:rsid w:val="000C2F10"/>
    <w:rsid w:val="000C3D3F"/>
    <w:rsid w:val="000C55D1"/>
    <w:rsid w:val="000C5879"/>
    <w:rsid w:val="000C5BE8"/>
    <w:rsid w:val="000C66AE"/>
    <w:rsid w:val="000D0468"/>
    <w:rsid w:val="000D1FE2"/>
    <w:rsid w:val="000D389E"/>
    <w:rsid w:val="000D3F24"/>
    <w:rsid w:val="000D5196"/>
    <w:rsid w:val="000E0AEC"/>
    <w:rsid w:val="000E0F9C"/>
    <w:rsid w:val="000E2059"/>
    <w:rsid w:val="000E22CE"/>
    <w:rsid w:val="000E434B"/>
    <w:rsid w:val="000F0BB1"/>
    <w:rsid w:val="000F3EE2"/>
    <w:rsid w:val="001018FF"/>
    <w:rsid w:val="001028E0"/>
    <w:rsid w:val="00103513"/>
    <w:rsid w:val="00105FFA"/>
    <w:rsid w:val="00113831"/>
    <w:rsid w:val="001209A9"/>
    <w:rsid w:val="001222DA"/>
    <w:rsid w:val="001237B3"/>
    <w:rsid w:val="00124F17"/>
    <w:rsid w:val="00126C17"/>
    <w:rsid w:val="001333A0"/>
    <w:rsid w:val="00143D4C"/>
    <w:rsid w:val="00145873"/>
    <w:rsid w:val="001463CE"/>
    <w:rsid w:val="00147F02"/>
    <w:rsid w:val="0015101D"/>
    <w:rsid w:val="0015630C"/>
    <w:rsid w:val="001612B1"/>
    <w:rsid w:val="001614EE"/>
    <w:rsid w:val="00163EE2"/>
    <w:rsid w:val="00164310"/>
    <w:rsid w:val="001653F3"/>
    <w:rsid w:val="00167DDA"/>
    <w:rsid w:val="00172655"/>
    <w:rsid w:val="00172BB8"/>
    <w:rsid w:val="00173251"/>
    <w:rsid w:val="00173A23"/>
    <w:rsid w:val="00174C16"/>
    <w:rsid w:val="00177205"/>
    <w:rsid w:val="001848AB"/>
    <w:rsid w:val="0018502A"/>
    <w:rsid w:val="00190298"/>
    <w:rsid w:val="001913E6"/>
    <w:rsid w:val="00194231"/>
    <w:rsid w:val="00194B29"/>
    <w:rsid w:val="0019532F"/>
    <w:rsid w:val="0019739E"/>
    <w:rsid w:val="001A0B2E"/>
    <w:rsid w:val="001A5DF1"/>
    <w:rsid w:val="001A67F6"/>
    <w:rsid w:val="001B0048"/>
    <w:rsid w:val="001B2BFE"/>
    <w:rsid w:val="001B4029"/>
    <w:rsid w:val="001B4448"/>
    <w:rsid w:val="001C5447"/>
    <w:rsid w:val="001C5551"/>
    <w:rsid w:val="001D6765"/>
    <w:rsid w:val="001D738F"/>
    <w:rsid w:val="001D7DCC"/>
    <w:rsid w:val="001F0353"/>
    <w:rsid w:val="001F1010"/>
    <w:rsid w:val="001F2498"/>
    <w:rsid w:val="001F2A1B"/>
    <w:rsid w:val="001F3155"/>
    <w:rsid w:val="001F4AF3"/>
    <w:rsid w:val="00201A13"/>
    <w:rsid w:val="00201E85"/>
    <w:rsid w:val="00202940"/>
    <w:rsid w:val="00202F72"/>
    <w:rsid w:val="00203DB5"/>
    <w:rsid w:val="00204B15"/>
    <w:rsid w:val="00204EE3"/>
    <w:rsid w:val="002076A1"/>
    <w:rsid w:val="00210A10"/>
    <w:rsid w:val="0021120C"/>
    <w:rsid w:val="00211886"/>
    <w:rsid w:val="002216D8"/>
    <w:rsid w:val="00223E68"/>
    <w:rsid w:val="002241A2"/>
    <w:rsid w:val="0023544D"/>
    <w:rsid w:val="002411B1"/>
    <w:rsid w:val="00242C90"/>
    <w:rsid w:val="00247E74"/>
    <w:rsid w:val="002533C5"/>
    <w:rsid w:val="002551D4"/>
    <w:rsid w:val="00255C70"/>
    <w:rsid w:val="00257DF5"/>
    <w:rsid w:val="00266EB4"/>
    <w:rsid w:val="002725D7"/>
    <w:rsid w:val="002825A4"/>
    <w:rsid w:val="00283BBB"/>
    <w:rsid w:val="00283F4C"/>
    <w:rsid w:val="002840EB"/>
    <w:rsid w:val="00284D2E"/>
    <w:rsid w:val="00285A39"/>
    <w:rsid w:val="00286EDC"/>
    <w:rsid w:val="0029154C"/>
    <w:rsid w:val="002924C0"/>
    <w:rsid w:val="002926AA"/>
    <w:rsid w:val="002931C2"/>
    <w:rsid w:val="00293C24"/>
    <w:rsid w:val="00293CDA"/>
    <w:rsid w:val="002958BC"/>
    <w:rsid w:val="00296A4A"/>
    <w:rsid w:val="002A079B"/>
    <w:rsid w:val="002A0D3D"/>
    <w:rsid w:val="002A0DFB"/>
    <w:rsid w:val="002A1544"/>
    <w:rsid w:val="002A218B"/>
    <w:rsid w:val="002A381A"/>
    <w:rsid w:val="002A3C3F"/>
    <w:rsid w:val="002A5056"/>
    <w:rsid w:val="002A7730"/>
    <w:rsid w:val="002A7B08"/>
    <w:rsid w:val="002B053A"/>
    <w:rsid w:val="002B7A58"/>
    <w:rsid w:val="002B7A70"/>
    <w:rsid w:val="002C1D0F"/>
    <w:rsid w:val="002C2D14"/>
    <w:rsid w:val="002C73F2"/>
    <w:rsid w:val="002D3F00"/>
    <w:rsid w:val="002D7B4D"/>
    <w:rsid w:val="002E0F83"/>
    <w:rsid w:val="002E1370"/>
    <w:rsid w:val="002E39E1"/>
    <w:rsid w:val="002F1971"/>
    <w:rsid w:val="002F2513"/>
    <w:rsid w:val="002F2B9B"/>
    <w:rsid w:val="002F4F96"/>
    <w:rsid w:val="002F61D6"/>
    <w:rsid w:val="002F7B67"/>
    <w:rsid w:val="00304265"/>
    <w:rsid w:val="00305313"/>
    <w:rsid w:val="00307DC1"/>
    <w:rsid w:val="00310E8B"/>
    <w:rsid w:val="00313B78"/>
    <w:rsid w:val="00315B9C"/>
    <w:rsid w:val="00316889"/>
    <w:rsid w:val="00317884"/>
    <w:rsid w:val="00320344"/>
    <w:rsid w:val="003228F4"/>
    <w:rsid w:val="00323096"/>
    <w:rsid w:val="00323855"/>
    <w:rsid w:val="00325AEA"/>
    <w:rsid w:val="00327948"/>
    <w:rsid w:val="003314DB"/>
    <w:rsid w:val="003340EC"/>
    <w:rsid w:val="00337041"/>
    <w:rsid w:val="00340E73"/>
    <w:rsid w:val="00346F10"/>
    <w:rsid w:val="00351F02"/>
    <w:rsid w:val="00353FA6"/>
    <w:rsid w:val="00356CA9"/>
    <w:rsid w:val="0035797A"/>
    <w:rsid w:val="00357D62"/>
    <w:rsid w:val="00362FC4"/>
    <w:rsid w:val="003639DC"/>
    <w:rsid w:val="00364410"/>
    <w:rsid w:val="00370199"/>
    <w:rsid w:val="00370246"/>
    <w:rsid w:val="003720C1"/>
    <w:rsid w:val="003730D8"/>
    <w:rsid w:val="00380491"/>
    <w:rsid w:val="00381F5E"/>
    <w:rsid w:val="003824C3"/>
    <w:rsid w:val="00382595"/>
    <w:rsid w:val="0039070E"/>
    <w:rsid w:val="00391410"/>
    <w:rsid w:val="0039205B"/>
    <w:rsid w:val="00394646"/>
    <w:rsid w:val="0039466B"/>
    <w:rsid w:val="003951BD"/>
    <w:rsid w:val="00397DA4"/>
    <w:rsid w:val="003A4714"/>
    <w:rsid w:val="003A6431"/>
    <w:rsid w:val="003A7DF9"/>
    <w:rsid w:val="003B217D"/>
    <w:rsid w:val="003B2452"/>
    <w:rsid w:val="003B5242"/>
    <w:rsid w:val="003B7A98"/>
    <w:rsid w:val="003B7DFB"/>
    <w:rsid w:val="003C23B2"/>
    <w:rsid w:val="003C269F"/>
    <w:rsid w:val="003C3D34"/>
    <w:rsid w:val="003D5D62"/>
    <w:rsid w:val="003D6214"/>
    <w:rsid w:val="003D62F6"/>
    <w:rsid w:val="003D7C5B"/>
    <w:rsid w:val="003E0179"/>
    <w:rsid w:val="003E02CD"/>
    <w:rsid w:val="003E1D54"/>
    <w:rsid w:val="003E3D92"/>
    <w:rsid w:val="003E768C"/>
    <w:rsid w:val="003E7845"/>
    <w:rsid w:val="003F038A"/>
    <w:rsid w:val="003F03FF"/>
    <w:rsid w:val="003F1BE8"/>
    <w:rsid w:val="003F4455"/>
    <w:rsid w:val="003F5F03"/>
    <w:rsid w:val="003F7A14"/>
    <w:rsid w:val="00401304"/>
    <w:rsid w:val="00403A42"/>
    <w:rsid w:val="00406C10"/>
    <w:rsid w:val="0041426B"/>
    <w:rsid w:val="004152E6"/>
    <w:rsid w:val="004155F6"/>
    <w:rsid w:val="00415E1A"/>
    <w:rsid w:val="004164EF"/>
    <w:rsid w:val="00421785"/>
    <w:rsid w:val="004218C0"/>
    <w:rsid w:val="004219BA"/>
    <w:rsid w:val="00425AF1"/>
    <w:rsid w:val="0042620F"/>
    <w:rsid w:val="00432919"/>
    <w:rsid w:val="004334A6"/>
    <w:rsid w:val="00436FD2"/>
    <w:rsid w:val="00437A20"/>
    <w:rsid w:val="004418F5"/>
    <w:rsid w:val="0044460E"/>
    <w:rsid w:val="00445646"/>
    <w:rsid w:val="00446402"/>
    <w:rsid w:val="00446F77"/>
    <w:rsid w:val="00447935"/>
    <w:rsid w:val="004479D0"/>
    <w:rsid w:val="00450586"/>
    <w:rsid w:val="004511FA"/>
    <w:rsid w:val="0046310D"/>
    <w:rsid w:val="0046389D"/>
    <w:rsid w:val="004658AF"/>
    <w:rsid w:val="00467E83"/>
    <w:rsid w:val="00470B38"/>
    <w:rsid w:val="00474895"/>
    <w:rsid w:val="004770B8"/>
    <w:rsid w:val="004774F0"/>
    <w:rsid w:val="00483681"/>
    <w:rsid w:val="00483B88"/>
    <w:rsid w:val="00483E89"/>
    <w:rsid w:val="00484FD3"/>
    <w:rsid w:val="00487089"/>
    <w:rsid w:val="004874CA"/>
    <w:rsid w:val="004906BF"/>
    <w:rsid w:val="00493EB5"/>
    <w:rsid w:val="00495CE8"/>
    <w:rsid w:val="00496375"/>
    <w:rsid w:val="004A1733"/>
    <w:rsid w:val="004A778A"/>
    <w:rsid w:val="004B0B77"/>
    <w:rsid w:val="004B1C8E"/>
    <w:rsid w:val="004B4F23"/>
    <w:rsid w:val="004B67F0"/>
    <w:rsid w:val="004B786B"/>
    <w:rsid w:val="004C0EFB"/>
    <w:rsid w:val="004C3ED7"/>
    <w:rsid w:val="004C4519"/>
    <w:rsid w:val="004C6814"/>
    <w:rsid w:val="004D1376"/>
    <w:rsid w:val="004D204C"/>
    <w:rsid w:val="004D3845"/>
    <w:rsid w:val="004D46A3"/>
    <w:rsid w:val="004D572C"/>
    <w:rsid w:val="004E2A6D"/>
    <w:rsid w:val="004E2F35"/>
    <w:rsid w:val="004E4CF5"/>
    <w:rsid w:val="004F021D"/>
    <w:rsid w:val="004F074E"/>
    <w:rsid w:val="004F102C"/>
    <w:rsid w:val="004F4ADE"/>
    <w:rsid w:val="00501295"/>
    <w:rsid w:val="00506DEE"/>
    <w:rsid w:val="00511325"/>
    <w:rsid w:val="00511691"/>
    <w:rsid w:val="005124E8"/>
    <w:rsid w:val="00514E38"/>
    <w:rsid w:val="00517572"/>
    <w:rsid w:val="00517966"/>
    <w:rsid w:val="00520FF8"/>
    <w:rsid w:val="00532389"/>
    <w:rsid w:val="005344A9"/>
    <w:rsid w:val="0053459D"/>
    <w:rsid w:val="005346C5"/>
    <w:rsid w:val="0053552E"/>
    <w:rsid w:val="00540E38"/>
    <w:rsid w:val="005437C4"/>
    <w:rsid w:val="00545E9B"/>
    <w:rsid w:val="00545FC4"/>
    <w:rsid w:val="00550A61"/>
    <w:rsid w:val="00552C06"/>
    <w:rsid w:val="005535CC"/>
    <w:rsid w:val="0055761C"/>
    <w:rsid w:val="0056089B"/>
    <w:rsid w:val="00561B2B"/>
    <w:rsid w:val="00561F2F"/>
    <w:rsid w:val="00563F94"/>
    <w:rsid w:val="00564AD6"/>
    <w:rsid w:val="00567E45"/>
    <w:rsid w:val="00571269"/>
    <w:rsid w:val="005722F1"/>
    <w:rsid w:val="00573F2B"/>
    <w:rsid w:val="00575701"/>
    <w:rsid w:val="00576CF4"/>
    <w:rsid w:val="00580ADD"/>
    <w:rsid w:val="005855C7"/>
    <w:rsid w:val="005857E3"/>
    <w:rsid w:val="005914B2"/>
    <w:rsid w:val="00592265"/>
    <w:rsid w:val="00597EA0"/>
    <w:rsid w:val="005A1B45"/>
    <w:rsid w:val="005A6800"/>
    <w:rsid w:val="005B1F46"/>
    <w:rsid w:val="005B3EDE"/>
    <w:rsid w:val="005B594F"/>
    <w:rsid w:val="005B5B6D"/>
    <w:rsid w:val="005C0255"/>
    <w:rsid w:val="005C09FE"/>
    <w:rsid w:val="005C1145"/>
    <w:rsid w:val="005C1717"/>
    <w:rsid w:val="005C34B6"/>
    <w:rsid w:val="005D10DA"/>
    <w:rsid w:val="005D39DF"/>
    <w:rsid w:val="005D440C"/>
    <w:rsid w:val="005E2427"/>
    <w:rsid w:val="005E31DA"/>
    <w:rsid w:val="005E38B4"/>
    <w:rsid w:val="005E419C"/>
    <w:rsid w:val="005E4B09"/>
    <w:rsid w:val="005E5248"/>
    <w:rsid w:val="005F4F5A"/>
    <w:rsid w:val="005F721E"/>
    <w:rsid w:val="00600CAA"/>
    <w:rsid w:val="006047B4"/>
    <w:rsid w:val="00610E85"/>
    <w:rsid w:val="00612B2C"/>
    <w:rsid w:val="006147BC"/>
    <w:rsid w:val="006154F4"/>
    <w:rsid w:val="00616C6D"/>
    <w:rsid w:val="00617479"/>
    <w:rsid w:val="00617749"/>
    <w:rsid w:val="00621E0E"/>
    <w:rsid w:val="0062216D"/>
    <w:rsid w:val="006241AC"/>
    <w:rsid w:val="00631E30"/>
    <w:rsid w:val="006340F2"/>
    <w:rsid w:val="00634288"/>
    <w:rsid w:val="00634971"/>
    <w:rsid w:val="006433A5"/>
    <w:rsid w:val="00643733"/>
    <w:rsid w:val="00643BD0"/>
    <w:rsid w:val="00643C41"/>
    <w:rsid w:val="006441AE"/>
    <w:rsid w:val="00647B5E"/>
    <w:rsid w:val="006515B2"/>
    <w:rsid w:val="00651F30"/>
    <w:rsid w:val="00652FF1"/>
    <w:rsid w:val="006530F0"/>
    <w:rsid w:val="0065334D"/>
    <w:rsid w:val="00653813"/>
    <w:rsid w:val="00671F8E"/>
    <w:rsid w:val="00673A30"/>
    <w:rsid w:val="006753D7"/>
    <w:rsid w:val="00676669"/>
    <w:rsid w:val="0068013C"/>
    <w:rsid w:val="00684AD9"/>
    <w:rsid w:val="00687147"/>
    <w:rsid w:val="006927FC"/>
    <w:rsid w:val="006954B7"/>
    <w:rsid w:val="0069556B"/>
    <w:rsid w:val="006970F0"/>
    <w:rsid w:val="006A2236"/>
    <w:rsid w:val="006A3061"/>
    <w:rsid w:val="006A747F"/>
    <w:rsid w:val="006B0F2F"/>
    <w:rsid w:val="006B4C0E"/>
    <w:rsid w:val="006B590D"/>
    <w:rsid w:val="006B64F0"/>
    <w:rsid w:val="006C3B2B"/>
    <w:rsid w:val="006C3BAC"/>
    <w:rsid w:val="006C4CC7"/>
    <w:rsid w:val="006C5EE0"/>
    <w:rsid w:val="006D2ACE"/>
    <w:rsid w:val="006D45A6"/>
    <w:rsid w:val="006D50C0"/>
    <w:rsid w:val="006D67C0"/>
    <w:rsid w:val="006E002B"/>
    <w:rsid w:val="006E0695"/>
    <w:rsid w:val="006E3EAC"/>
    <w:rsid w:val="006E5AB7"/>
    <w:rsid w:val="006F314C"/>
    <w:rsid w:val="006F4881"/>
    <w:rsid w:val="006F5318"/>
    <w:rsid w:val="006F7C83"/>
    <w:rsid w:val="007049F9"/>
    <w:rsid w:val="00706634"/>
    <w:rsid w:val="00710BEF"/>
    <w:rsid w:val="00712C47"/>
    <w:rsid w:val="00714906"/>
    <w:rsid w:val="0071652F"/>
    <w:rsid w:val="00716ED0"/>
    <w:rsid w:val="007176D6"/>
    <w:rsid w:val="0071773E"/>
    <w:rsid w:val="007222CB"/>
    <w:rsid w:val="007224F7"/>
    <w:rsid w:val="007253E4"/>
    <w:rsid w:val="00725820"/>
    <w:rsid w:val="00725B82"/>
    <w:rsid w:val="00727F1F"/>
    <w:rsid w:val="00731673"/>
    <w:rsid w:val="007355FB"/>
    <w:rsid w:val="00736418"/>
    <w:rsid w:val="00740876"/>
    <w:rsid w:val="0074185F"/>
    <w:rsid w:val="0075062E"/>
    <w:rsid w:val="0075210A"/>
    <w:rsid w:val="007575D6"/>
    <w:rsid w:val="007624FB"/>
    <w:rsid w:val="0076271D"/>
    <w:rsid w:val="00764ACB"/>
    <w:rsid w:val="00766BB6"/>
    <w:rsid w:val="007677DD"/>
    <w:rsid w:val="00767D60"/>
    <w:rsid w:val="00772A80"/>
    <w:rsid w:val="007743FD"/>
    <w:rsid w:val="00775302"/>
    <w:rsid w:val="00776DCB"/>
    <w:rsid w:val="00787B1E"/>
    <w:rsid w:val="00790433"/>
    <w:rsid w:val="00792170"/>
    <w:rsid w:val="00796DBC"/>
    <w:rsid w:val="007972E6"/>
    <w:rsid w:val="007A0889"/>
    <w:rsid w:val="007A3B32"/>
    <w:rsid w:val="007A3E72"/>
    <w:rsid w:val="007A61B2"/>
    <w:rsid w:val="007A7868"/>
    <w:rsid w:val="007B3B16"/>
    <w:rsid w:val="007B4340"/>
    <w:rsid w:val="007B518A"/>
    <w:rsid w:val="007B557E"/>
    <w:rsid w:val="007B6A00"/>
    <w:rsid w:val="007B791E"/>
    <w:rsid w:val="007C0E25"/>
    <w:rsid w:val="007C123C"/>
    <w:rsid w:val="007C1656"/>
    <w:rsid w:val="007C2E9B"/>
    <w:rsid w:val="007C447D"/>
    <w:rsid w:val="007C4EBB"/>
    <w:rsid w:val="007C7852"/>
    <w:rsid w:val="007D004F"/>
    <w:rsid w:val="007D2D23"/>
    <w:rsid w:val="007D6A0B"/>
    <w:rsid w:val="007E2FE9"/>
    <w:rsid w:val="007E5388"/>
    <w:rsid w:val="007F0066"/>
    <w:rsid w:val="007F0BDD"/>
    <w:rsid w:val="008005F5"/>
    <w:rsid w:val="00803749"/>
    <w:rsid w:val="0080502A"/>
    <w:rsid w:val="00806802"/>
    <w:rsid w:val="00807B11"/>
    <w:rsid w:val="0081253A"/>
    <w:rsid w:val="00812DE2"/>
    <w:rsid w:val="0081311F"/>
    <w:rsid w:val="00813BC3"/>
    <w:rsid w:val="00816E77"/>
    <w:rsid w:val="008178AC"/>
    <w:rsid w:val="00820477"/>
    <w:rsid w:val="008211EE"/>
    <w:rsid w:val="00822356"/>
    <w:rsid w:val="008228E9"/>
    <w:rsid w:val="00823D29"/>
    <w:rsid w:val="008301CA"/>
    <w:rsid w:val="0083085E"/>
    <w:rsid w:val="00834B2B"/>
    <w:rsid w:val="00836F77"/>
    <w:rsid w:val="0083786D"/>
    <w:rsid w:val="00837B70"/>
    <w:rsid w:val="008422E6"/>
    <w:rsid w:val="00843393"/>
    <w:rsid w:val="008441D2"/>
    <w:rsid w:val="00844C3E"/>
    <w:rsid w:val="00844D8C"/>
    <w:rsid w:val="008464BE"/>
    <w:rsid w:val="00855B92"/>
    <w:rsid w:val="00855EB9"/>
    <w:rsid w:val="0085677E"/>
    <w:rsid w:val="00860922"/>
    <w:rsid w:val="00865C34"/>
    <w:rsid w:val="008662A0"/>
    <w:rsid w:val="008706BC"/>
    <w:rsid w:val="008718D7"/>
    <w:rsid w:val="00872132"/>
    <w:rsid w:val="008741D4"/>
    <w:rsid w:val="00875869"/>
    <w:rsid w:val="0087592B"/>
    <w:rsid w:val="00877C57"/>
    <w:rsid w:val="00881A24"/>
    <w:rsid w:val="00885222"/>
    <w:rsid w:val="008946E3"/>
    <w:rsid w:val="008962A4"/>
    <w:rsid w:val="008A0A77"/>
    <w:rsid w:val="008A3337"/>
    <w:rsid w:val="008A5569"/>
    <w:rsid w:val="008A60A2"/>
    <w:rsid w:val="008A6350"/>
    <w:rsid w:val="008A6897"/>
    <w:rsid w:val="008A6E48"/>
    <w:rsid w:val="008B0E21"/>
    <w:rsid w:val="008B36F2"/>
    <w:rsid w:val="008B64C9"/>
    <w:rsid w:val="008C1CEF"/>
    <w:rsid w:val="008C3F20"/>
    <w:rsid w:val="008C4B4E"/>
    <w:rsid w:val="008D0F25"/>
    <w:rsid w:val="008D2F45"/>
    <w:rsid w:val="008E07B6"/>
    <w:rsid w:val="008E2D88"/>
    <w:rsid w:val="008E4F72"/>
    <w:rsid w:val="008E6415"/>
    <w:rsid w:val="008E7ACA"/>
    <w:rsid w:val="008F0897"/>
    <w:rsid w:val="008F35FB"/>
    <w:rsid w:val="008F3A03"/>
    <w:rsid w:val="008F73C1"/>
    <w:rsid w:val="00900554"/>
    <w:rsid w:val="00901A3B"/>
    <w:rsid w:val="00904A8F"/>
    <w:rsid w:val="00911AA6"/>
    <w:rsid w:val="00915751"/>
    <w:rsid w:val="009166A9"/>
    <w:rsid w:val="0091677E"/>
    <w:rsid w:val="009167AF"/>
    <w:rsid w:val="00916B3E"/>
    <w:rsid w:val="00921246"/>
    <w:rsid w:val="00923E33"/>
    <w:rsid w:val="00924702"/>
    <w:rsid w:val="00924A82"/>
    <w:rsid w:val="00927D24"/>
    <w:rsid w:val="00934021"/>
    <w:rsid w:val="00934475"/>
    <w:rsid w:val="00935FB4"/>
    <w:rsid w:val="0093634D"/>
    <w:rsid w:val="0093783D"/>
    <w:rsid w:val="0094305C"/>
    <w:rsid w:val="0094343C"/>
    <w:rsid w:val="00950D1F"/>
    <w:rsid w:val="00951331"/>
    <w:rsid w:val="00955D7F"/>
    <w:rsid w:val="00965262"/>
    <w:rsid w:val="00967630"/>
    <w:rsid w:val="00967922"/>
    <w:rsid w:val="009705DB"/>
    <w:rsid w:val="00971DBC"/>
    <w:rsid w:val="0097298A"/>
    <w:rsid w:val="009732F1"/>
    <w:rsid w:val="00976D60"/>
    <w:rsid w:val="00976DA7"/>
    <w:rsid w:val="009772BA"/>
    <w:rsid w:val="00977D20"/>
    <w:rsid w:val="00982B7C"/>
    <w:rsid w:val="00985AC6"/>
    <w:rsid w:val="009868D5"/>
    <w:rsid w:val="00987F0C"/>
    <w:rsid w:val="00995CC4"/>
    <w:rsid w:val="009976A3"/>
    <w:rsid w:val="009A4FC5"/>
    <w:rsid w:val="009A61A0"/>
    <w:rsid w:val="009B0A86"/>
    <w:rsid w:val="009B4FD4"/>
    <w:rsid w:val="009C1FA5"/>
    <w:rsid w:val="009C27FE"/>
    <w:rsid w:val="009C354F"/>
    <w:rsid w:val="009C50A4"/>
    <w:rsid w:val="009D1C63"/>
    <w:rsid w:val="009D3282"/>
    <w:rsid w:val="009D3BD0"/>
    <w:rsid w:val="009D3D10"/>
    <w:rsid w:val="009D7140"/>
    <w:rsid w:val="009E139C"/>
    <w:rsid w:val="009E1436"/>
    <w:rsid w:val="009E68B3"/>
    <w:rsid w:val="009E72F8"/>
    <w:rsid w:val="009F0CB5"/>
    <w:rsid w:val="009F2BDE"/>
    <w:rsid w:val="00A00B0C"/>
    <w:rsid w:val="00A02BC1"/>
    <w:rsid w:val="00A04374"/>
    <w:rsid w:val="00A06D49"/>
    <w:rsid w:val="00A07D17"/>
    <w:rsid w:val="00A1044D"/>
    <w:rsid w:val="00A213AF"/>
    <w:rsid w:val="00A23687"/>
    <w:rsid w:val="00A27212"/>
    <w:rsid w:val="00A275DD"/>
    <w:rsid w:val="00A27D14"/>
    <w:rsid w:val="00A33ECD"/>
    <w:rsid w:val="00A35844"/>
    <w:rsid w:val="00A3773A"/>
    <w:rsid w:val="00A41712"/>
    <w:rsid w:val="00A42B1E"/>
    <w:rsid w:val="00A42EBA"/>
    <w:rsid w:val="00A433B3"/>
    <w:rsid w:val="00A43B3B"/>
    <w:rsid w:val="00A43BB0"/>
    <w:rsid w:val="00A44964"/>
    <w:rsid w:val="00A45F5E"/>
    <w:rsid w:val="00A501E8"/>
    <w:rsid w:val="00A53CCD"/>
    <w:rsid w:val="00A54A52"/>
    <w:rsid w:val="00A57424"/>
    <w:rsid w:val="00A57765"/>
    <w:rsid w:val="00A60346"/>
    <w:rsid w:val="00A637D3"/>
    <w:rsid w:val="00A654C9"/>
    <w:rsid w:val="00A671A0"/>
    <w:rsid w:val="00A71174"/>
    <w:rsid w:val="00A74DDE"/>
    <w:rsid w:val="00A74F7B"/>
    <w:rsid w:val="00A83071"/>
    <w:rsid w:val="00A832B1"/>
    <w:rsid w:val="00A91363"/>
    <w:rsid w:val="00A940D0"/>
    <w:rsid w:val="00A9540C"/>
    <w:rsid w:val="00A966FC"/>
    <w:rsid w:val="00A96D1C"/>
    <w:rsid w:val="00AA1FC1"/>
    <w:rsid w:val="00AA4DB6"/>
    <w:rsid w:val="00AA57CE"/>
    <w:rsid w:val="00AA61F1"/>
    <w:rsid w:val="00AB543E"/>
    <w:rsid w:val="00AB5F60"/>
    <w:rsid w:val="00AB6397"/>
    <w:rsid w:val="00AB6930"/>
    <w:rsid w:val="00AC5770"/>
    <w:rsid w:val="00AC5FAD"/>
    <w:rsid w:val="00AD1D41"/>
    <w:rsid w:val="00AD7FA0"/>
    <w:rsid w:val="00AE3417"/>
    <w:rsid w:val="00AE46A0"/>
    <w:rsid w:val="00AE5E21"/>
    <w:rsid w:val="00AE6E71"/>
    <w:rsid w:val="00AE7476"/>
    <w:rsid w:val="00AE7BD5"/>
    <w:rsid w:val="00AF1797"/>
    <w:rsid w:val="00AF2342"/>
    <w:rsid w:val="00B03752"/>
    <w:rsid w:val="00B070CB"/>
    <w:rsid w:val="00B07559"/>
    <w:rsid w:val="00B07CE3"/>
    <w:rsid w:val="00B1123A"/>
    <w:rsid w:val="00B11A17"/>
    <w:rsid w:val="00B1341E"/>
    <w:rsid w:val="00B14A2B"/>
    <w:rsid w:val="00B16D64"/>
    <w:rsid w:val="00B1723F"/>
    <w:rsid w:val="00B2114A"/>
    <w:rsid w:val="00B2607F"/>
    <w:rsid w:val="00B265A9"/>
    <w:rsid w:val="00B3178F"/>
    <w:rsid w:val="00B31FAA"/>
    <w:rsid w:val="00B328B0"/>
    <w:rsid w:val="00B336E2"/>
    <w:rsid w:val="00B35857"/>
    <w:rsid w:val="00B360A4"/>
    <w:rsid w:val="00B36AF6"/>
    <w:rsid w:val="00B40BDF"/>
    <w:rsid w:val="00B40E7D"/>
    <w:rsid w:val="00B425A9"/>
    <w:rsid w:val="00B42E1F"/>
    <w:rsid w:val="00B433A2"/>
    <w:rsid w:val="00B57A38"/>
    <w:rsid w:val="00B61C05"/>
    <w:rsid w:val="00B75038"/>
    <w:rsid w:val="00B758C1"/>
    <w:rsid w:val="00B77B07"/>
    <w:rsid w:val="00B8698D"/>
    <w:rsid w:val="00B87B45"/>
    <w:rsid w:val="00B93B26"/>
    <w:rsid w:val="00B949DA"/>
    <w:rsid w:val="00B95578"/>
    <w:rsid w:val="00B95F7D"/>
    <w:rsid w:val="00BA1B8D"/>
    <w:rsid w:val="00BA3014"/>
    <w:rsid w:val="00BA36BF"/>
    <w:rsid w:val="00BA3893"/>
    <w:rsid w:val="00BA3A30"/>
    <w:rsid w:val="00BA653C"/>
    <w:rsid w:val="00BA6988"/>
    <w:rsid w:val="00BA741F"/>
    <w:rsid w:val="00BA76DE"/>
    <w:rsid w:val="00BB011C"/>
    <w:rsid w:val="00BB0C3A"/>
    <w:rsid w:val="00BB0F6A"/>
    <w:rsid w:val="00BC0F49"/>
    <w:rsid w:val="00BC15D2"/>
    <w:rsid w:val="00BC263B"/>
    <w:rsid w:val="00BC2B17"/>
    <w:rsid w:val="00BC4CC2"/>
    <w:rsid w:val="00BC53D2"/>
    <w:rsid w:val="00BC7149"/>
    <w:rsid w:val="00BD3171"/>
    <w:rsid w:val="00BD3D0C"/>
    <w:rsid w:val="00BE25E4"/>
    <w:rsid w:val="00BF3D6D"/>
    <w:rsid w:val="00BF7644"/>
    <w:rsid w:val="00C00438"/>
    <w:rsid w:val="00C00E68"/>
    <w:rsid w:val="00C047FC"/>
    <w:rsid w:val="00C04DB6"/>
    <w:rsid w:val="00C04F90"/>
    <w:rsid w:val="00C0643B"/>
    <w:rsid w:val="00C06551"/>
    <w:rsid w:val="00C12D44"/>
    <w:rsid w:val="00C15156"/>
    <w:rsid w:val="00C17D7F"/>
    <w:rsid w:val="00C20B18"/>
    <w:rsid w:val="00C222DA"/>
    <w:rsid w:val="00C238D5"/>
    <w:rsid w:val="00C30393"/>
    <w:rsid w:val="00C31342"/>
    <w:rsid w:val="00C31E52"/>
    <w:rsid w:val="00C338C2"/>
    <w:rsid w:val="00C3798B"/>
    <w:rsid w:val="00C40F90"/>
    <w:rsid w:val="00C41685"/>
    <w:rsid w:val="00C41AB0"/>
    <w:rsid w:val="00C44817"/>
    <w:rsid w:val="00C45FF5"/>
    <w:rsid w:val="00C46D92"/>
    <w:rsid w:val="00C52615"/>
    <w:rsid w:val="00C55618"/>
    <w:rsid w:val="00C65E03"/>
    <w:rsid w:val="00C74402"/>
    <w:rsid w:val="00C752C5"/>
    <w:rsid w:val="00C758B8"/>
    <w:rsid w:val="00C75F32"/>
    <w:rsid w:val="00C82029"/>
    <w:rsid w:val="00C82748"/>
    <w:rsid w:val="00C827FF"/>
    <w:rsid w:val="00C83C2F"/>
    <w:rsid w:val="00C85043"/>
    <w:rsid w:val="00C8555E"/>
    <w:rsid w:val="00C9056A"/>
    <w:rsid w:val="00C90A7A"/>
    <w:rsid w:val="00C91B74"/>
    <w:rsid w:val="00C95C12"/>
    <w:rsid w:val="00CA0B30"/>
    <w:rsid w:val="00CA42C3"/>
    <w:rsid w:val="00CA52D0"/>
    <w:rsid w:val="00CA63B3"/>
    <w:rsid w:val="00CB5349"/>
    <w:rsid w:val="00CB618C"/>
    <w:rsid w:val="00CC6648"/>
    <w:rsid w:val="00CD0246"/>
    <w:rsid w:val="00CD14FE"/>
    <w:rsid w:val="00CD3093"/>
    <w:rsid w:val="00CD5611"/>
    <w:rsid w:val="00CD5856"/>
    <w:rsid w:val="00CD7A74"/>
    <w:rsid w:val="00CE19AE"/>
    <w:rsid w:val="00CE6120"/>
    <w:rsid w:val="00CE7A7F"/>
    <w:rsid w:val="00CF1395"/>
    <w:rsid w:val="00CF1A4F"/>
    <w:rsid w:val="00CF30C0"/>
    <w:rsid w:val="00CF31C5"/>
    <w:rsid w:val="00CF3AC5"/>
    <w:rsid w:val="00CF40A7"/>
    <w:rsid w:val="00CF5A4E"/>
    <w:rsid w:val="00CF603D"/>
    <w:rsid w:val="00D01434"/>
    <w:rsid w:val="00D014A3"/>
    <w:rsid w:val="00D04898"/>
    <w:rsid w:val="00D070BB"/>
    <w:rsid w:val="00D07807"/>
    <w:rsid w:val="00D1105E"/>
    <w:rsid w:val="00D1122B"/>
    <w:rsid w:val="00D12A73"/>
    <w:rsid w:val="00D1374D"/>
    <w:rsid w:val="00D146E4"/>
    <w:rsid w:val="00D14B5A"/>
    <w:rsid w:val="00D1623F"/>
    <w:rsid w:val="00D179BA"/>
    <w:rsid w:val="00D17F4F"/>
    <w:rsid w:val="00D2384C"/>
    <w:rsid w:val="00D264C5"/>
    <w:rsid w:val="00D327D9"/>
    <w:rsid w:val="00D36748"/>
    <w:rsid w:val="00D374A0"/>
    <w:rsid w:val="00D40ED4"/>
    <w:rsid w:val="00D41E72"/>
    <w:rsid w:val="00D440D6"/>
    <w:rsid w:val="00D44230"/>
    <w:rsid w:val="00D47989"/>
    <w:rsid w:val="00D511DC"/>
    <w:rsid w:val="00D61719"/>
    <w:rsid w:val="00D6331A"/>
    <w:rsid w:val="00D655BD"/>
    <w:rsid w:val="00D66201"/>
    <w:rsid w:val="00D70183"/>
    <w:rsid w:val="00D70A69"/>
    <w:rsid w:val="00D73E5B"/>
    <w:rsid w:val="00D74F8B"/>
    <w:rsid w:val="00D76856"/>
    <w:rsid w:val="00D8152F"/>
    <w:rsid w:val="00D93C11"/>
    <w:rsid w:val="00D965A3"/>
    <w:rsid w:val="00DA02BE"/>
    <w:rsid w:val="00DA2E4D"/>
    <w:rsid w:val="00DA3C58"/>
    <w:rsid w:val="00DA4830"/>
    <w:rsid w:val="00DB4027"/>
    <w:rsid w:val="00DB469D"/>
    <w:rsid w:val="00DC192C"/>
    <w:rsid w:val="00DC2BE9"/>
    <w:rsid w:val="00DC4811"/>
    <w:rsid w:val="00DC4856"/>
    <w:rsid w:val="00DC4C39"/>
    <w:rsid w:val="00DC7989"/>
    <w:rsid w:val="00DC7FA8"/>
    <w:rsid w:val="00DD0B4F"/>
    <w:rsid w:val="00DD0D8A"/>
    <w:rsid w:val="00DD3955"/>
    <w:rsid w:val="00DD57E5"/>
    <w:rsid w:val="00DD6302"/>
    <w:rsid w:val="00DD7917"/>
    <w:rsid w:val="00DD7FA3"/>
    <w:rsid w:val="00DE2620"/>
    <w:rsid w:val="00DE380C"/>
    <w:rsid w:val="00DE4295"/>
    <w:rsid w:val="00DE6AB2"/>
    <w:rsid w:val="00DF04FB"/>
    <w:rsid w:val="00DF0980"/>
    <w:rsid w:val="00DF2712"/>
    <w:rsid w:val="00E00384"/>
    <w:rsid w:val="00E04A13"/>
    <w:rsid w:val="00E0508A"/>
    <w:rsid w:val="00E066C3"/>
    <w:rsid w:val="00E06D4C"/>
    <w:rsid w:val="00E10FE0"/>
    <w:rsid w:val="00E131D1"/>
    <w:rsid w:val="00E13929"/>
    <w:rsid w:val="00E14B50"/>
    <w:rsid w:val="00E16CFF"/>
    <w:rsid w:val="00E207B2"/>
    <w:rsid w:val="00E21E51"/>
    <w:rsid w:val="00E22F62"/>
    <w:rsid w:val="00E246BB"/>
    <w:rsid w:val="00E25F0C"/>
    <w:rsid w:val="00E26498"/>
    <w:rsid w:val="00E26517"/>
    <w:rsid w:val="00E30C8B"/>
    <w:rsid w:val="00E34383"/>
    <w:rsid w:val="00E35FBC"/>
    <w:rsid w:val="00E3735E"/>
    <w:rsid w:val="00E41AD7"/>
    <w:rsid w:val="00E446FA"/>
    <w:rsid w:val="00E449DD"/>
    <w:rsid w:val="00E464E7"/>
    <w:rsid w:val="00E5367E"/>
    <w:rsid w:val="00E54C0D"/>
    <w:rsid w:val="00E60DE0"/>
    <w:rsid w:val="00E614B0"/>
    <w:rsid w:val="00E62833"/>
    <w:rsid w:val="00E640C4"/>
    <w:rsid w:val="00E70029"/>
    <w:rsid w:val="00E70C10"/>
    <w:rsid w:val="00E7237B"/>
    <w:rsid w:val="00E73DDD"/>
    <w:rsid w:val="00E75BF6"/>
    <w:rsid w:val="00E761BD"/>
    <w:rsid w:val="00E778CA"/>
    <w:rsid w:val="00E80161"/>
    <w:rsid w:val="00E8566E"/>
    <w:rsid w:val="00E86CEA"/>
    <w:rsid w:val="00E95D6A"/>
    <w:rsid w:val="00E969F1"/>
    <w:rsid w:val="00E97DC4"/>
    <w:rsid w:val="00EA35B9"/>
    <w:rsid w:val="00EA42B1"/>
    <w:rsid w:val="00EA58FE"/>
    <w:rsid w:val="00EA6BB9"/>
    <w:rsid w:val="00EB247E"/>
    <w:rsid w:val="00EB36CC"/>
    <w:rsid w:val="00EB4200"/>
    <w:rsid w:val="00EC23F2"/>
    <w:rsid w:val="00EC32CF"/>
    <w:rsid w:val="00EC426A"/>
    <w:rsid w:val="00EC43CA"/>
    <w:rsid w:val="00EC535E"/>
    <w:rsid w:val="00EC55E1"/>
    <w:rsid w:val="00ED09DD"/>
    <w:rsid w:val="00ED2A86"/>
    <w:rsid w:val="00ED5853"/>
    <w:rsid w:val="00ED6C4D"/>
    <w:rsid w:val="00ED77AF"/>
    <w:rsid w:val="00EE359D"/>
    <w:rsid w:val="00EE7713"/>
    <w:rsid w:val="00EF34CF"/>
    <w:rsid w:val="00EF3938"/>
    <w:rsid w:val="00EF4BA2"/>
    <w:rsid w:val="00F025A0"/>
    <w:rsid w:val="00F04313"/>
    <w:rsid w:val="00F0791B"/>
    <w:rsid w:val="00F110D6"/>
    <w:rsid w:val="00F118B5"/>
    <w:rsid w:val="00F24761"/>
    <w:rsid w:val="00F25A7B"/>
    <w:rsid w:val="00F26064"/>
    <w:rsid w:val="00F27870"/>
    <w:rsid w:val="00F27A88"/>
    <w:rsid w:val="00F305B7"/>
    <w:rsid w:val="00F30D54"/>
    <w:rsid w:val="00F31E6A"/>
    <w:rsid w:val="00F346C8"/>
    <w:rsid w:val="00F40595"/>
    <w:rsid w:val="00F445AE"/>
    <w:rsid w:val="00F44C39"/>
    <w:rsid w:val="00F502FA"/>
    <w:rsid w:val="00F60C8C"/>
    <w:rsid w:val="00F62234"/>
    <w:rsid w:val="00F643DA"/>
    <w:rsid w:val="00F64B03"/>
    <w:rsid w:val="00F65D6C"/>
    <w:rsid w:val="00F71822"/>
    <w:rsid w:val="00F72F1D"/>
    <w:rsid w:val="00F73A27"/>
    <w:rsid w:val="00F75D8B"/>
    <w:rsid w:val="00F813BC"/>
    <w:rsid w:val="00F819A1"/>
    <w:rsid w:val="00F83CC5"/>
    <w:rsid w:val="00F863B7"/>
    <w:rsid w:val="00F86847"/>
    <w:rsid w:val="00F8786A"/>
    <w:rsid w:val="00F9150E"/>
    <w:rsid w:val="00F92CF1"/>
    <w:rsid w:val="00F93B39"/>
    <w:rsid w:val="00F93D17"/>
    <w:rsid w:val="00F96A67"/>
    <w:rsid w:val="00F97099"/>
    <w:rsid w:val="00FA174E"/>
    <w:rsid w:val="00FA1832"/>
    <w:rsid w:val="00FA7412"/>
    <w:rsid w:val="00FB2082"/>
    <w:rsid w:val="00FB2AD2"/>
    <w:rsid w:val="00FB36CB"/>
    <w:rsid w:val="00FB3A57"/>
    <w:rsid w:val="00FB7BD0"/>
    <w:rsid w:val="00FC02CA"/>
    <w:rsid w:val="00FC5427"/>
    <w:rsid w:val="00FD4BC8"/>
    <w:rsid w:val="00FD6197"/>
    <w:rsid w:val="00FD6868"/>
    <w:rsid w:val="00FE44C3"/>
    <w:rsid w:val="00FE6EC7"/>
    <w:rsid w:val="00FF19AA"/>
    <w:rsid w:val="00FF5719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EEA3"/>
  <w15:chartTrackingRefBased/>
  <w15:docId w15:val="{53DDBB4F-A5D2-4202-86BB-3F29CCE9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0B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0B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0B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0B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0B4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0B4F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A778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39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51BD"/>
  </w:style>
  <w:style w:type="paragraph" w:styleId="ae">
    <w:name w:val="footer"/>
    <w:basedOn w:val="a"/>
    <w:link w:val="af"/>
    <w:uiPriority w:val="99"/>
    <w:unhideWhenUsed/>
    <w:rsid w:val="0039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BCF7-72DF-41A5-B1F1-7BA01469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Pepeliaev Sergey</dc:creator>
  <cp:keywords/>
  <dc:description/>
  <cp:lastModifiedBy>Долголаптева Анна Анатольевна</cp:lastModifiedBy>
  <cp:revision>2</cp:revision>
  <cp:lastPrinted>2024-02-08T09:03:00Z</cp:lastPrinted>
  <dcterms:created xsi:type="dcterms:W3CDTF">2024-03-15T06:55:00Z</dcterms:created>
  <dcterms:modified xsi:type="dcterms:W3CDTF">2024-03-15T06:55:00Z</dcterms:modified>
</cp:coreProperties>
</file>